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6FFB" w14:textId="77777777" w:rsidR="000C226E" w:rsidRPr="00576227" w:rsidRDefault="000C226E" w:rsidP="00030ECD">
      <w:pPr>
        <w:jc w:val="both"/>
        <w:rPr>
          <w:rFonts w:ascii="Arial" w:hAnsi="Arial" w:cs="Arial"/>
        </w:rPr>
      </w:pPr>
    </w:p>
    <w:p w14:paraId="68A5A408" w14:textId="77777777" w:rsidR="000C226E" w:rsidRPr="00576227" w:rsidRDefault="000C226E" w:rsidP="00030ECD">
      <w:pPr>
        <w:jc w:val="both"/>
        <w:rPr>
          <w:rFonts w:ascii="Arial" w:hAnsi="Arial" w:cs="Arial"/>
        </w:rPr>
      </w:pPr>
    </w:p>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A0" w:firstRow="1" w:lastRow="0" w:firstColumn="1" w:lastColumn="0" w:noHBand="0" w:noVBand="0"/>
      </w:tblPr>
      <w:tblGrid>
        <w:gridCol w:w="3563"/>
        <w:gridCol w:w="2334"/>
        <w:gridCol w:w="3742"/>
      </w:tblGrid>
      <w:tr w:rsidR="00B43F52" w:rsidRPr="00B43F52" w14:paraId="72C1E2FE" w14:textId="77777777" w:rsidTr="005F7EEC">
        <w:trPr>
          <w:cantSplit/>
        </w:trPr>
        <w:tc>
          <w:tcPr>
            <w:tcW w:w="3563" w:type="dxa"/>
            <w:vMerge w:val="restart"/>
            <w:tcBorders>
              <w:top w:val="thinThickSmallGap" w:sz="24" w:space="0" w:color="auto"/>
              <w:bottom w:val="thickThinSmallGap" w:sz="24" w:space="0" w:color="auto"/>
            </w:tcBorders>
            <w:shd w:val="clear" w:color="auto" w:fill="95B3D7" w:themeFill="accent1" w:themeFillTint="99"/>
          </w:tcPr>
          <w:p w14:paraId="3592BB6C" w14:textId="77777777" w:rsidR="00B43F52" w:rsidRPr="00B43F52" w:rsidRDefault="00B43F52" w:rsidP="00B43F52">
            <w:pPr>
              <w:tabs>
                <w:tab w:val="center" w:pos="4320"/>
                <w:tab w:val="right" w:pos="8640"/>
              </w:tabs>
              <w:spacing w:line="276" w:lineRule="auto"/>
              <w:jc w:val="center"/>
              <w:rPr>
                <w:rFonts w:ascii="Arial" w:hAnsi="Arial" w:cs="Arial"/>
                <w:sz w:val="44"/>
                <w:szCs w:val="23"/>
              </w:rPr>
            </w:pPr>
            <w:r w:rsidRPr="00B43F52">
              <w:rPr>
                <w:rFonts w:ascii="Arial" w:hAnsi="Arial" w:cs="Arial"/>
                <w:sz w:val="44"/>
                <w:szCs w:val="23"/>
              </w:rPr>
              <w:t>Bridgewater Housing Association Ltd</w:t>
            </w:r>
          </w:p>
          <w:p w14:paraId="592CE304" w14:textId="77777777" w:rsidR="00B43F52" w:rsidRPr="00B43F52" w:rsidRDefault="00B43F52" w:rsidP="00B43F52">
            <w:pPr>
              <w:tabs>
                <w:tab w:val="center" w:pos="4320"/>
                <w:tab w:val="right" w:pos="8640"/>
              </w:tabs>
              <w:spacing w:line="276" w:lineRule="auto"/>
              <w:jc w:val="center"/>
              <w:rPr>
                <w:rFonts w:ascii="Arial" w:hAnsi="Arial" w:cs="Arial"/>
                <w:sz w:val="44"/>
                <w:szCs w:val="23"/>
              </w:rPr>
            </w:pPr>
            <w:r w:rsidRPr="00B43F52">
              <w:rPr>
                <w:rFonts w:ascii="Arial" w:hAnsi="Arial" w:cs="Arial"/>
                <w:sz w:val="44"/>
                <w:szCs w:val="23"/>
              </w:rPr>
              <w:t>Policy</w:t>
            </w:r>
          </w:p>
        </w:tc>
        <w:tc>
          <w:tcPr>
            <w:tcW w:w="2334" w:type="dxa"/>
          </w:tcPr>
          <w:p w14:paraId="2A0E06EB" w14:textId="77777777" w:rsidR="00B43F52" w:rsidRPr="00B43F52" w:rsidRDefault="00B43F52" w:rsidP="00B43F52">
            <w:pPr>
              <w:tabs>
                <w:tab w:val="center" w:pos="4320"/>
                <w:tab w:val="right" w:pos="8640"/>
              </w:tabs>
              <w:spacing w:line="276" w:lineRule="auto"/>
              <w:jc w:val="both"/>
              <w:rPr>
                <w:rFonts w:ascii="Arial" w:hAnsi="Arial" w:cs="Arial"/>
                <w:b/>
                <w:sz w:val="22"/>
                <w:szCs w:val="23"/>
              </w:rPr>
            </w:pPr>
          </w:p>
        </w:tc>
        <w:tc>
          <w:tcPr>
            <w:tcW w:w="3742" w:type="dxa"/>
          </w:tcPr>
          <w:p w14:paraId="772C1F83" w14:textId="77777777" w:rsidR="00B43F52" w:rsidRPr="00B43F52" w:rsidRDefault="00B43F52" w:rsidP="00B43F52">
            <w:pPr>
              <w:tabs>
                <w:tab w:val="center" w:pos="4320"/>
                <w:tab w:val="right" w:pos="8640"/>
              </w:tabs>
              <w:spacing w:line="276" w:lineRule="auto"/>
              <w:jc w:val="both"/>
              <w:rPr>
                <w:rFonts w:ascii="Arial" w:hAnsi="Arial" w:cs="Arial"/>
                <w:sz w:val="20"/>
                <w:szCs w:val="23"/>
              </w:rPr>
            </w:pPr>
          </w:p>
        </w:tc>
      </w:tr>
      <w:tr w:rsidR="00B43F52" w:rsidRPr="00B43F52" w14:paraId="513366A3" w14:textId="77777777" w:rsidTr="005F7EEC">
        <w:trPr>
          <w:cantSplit/>
        </w:trPr>
        <w:tc>
          <w:tcPr>
            <w:tcW w:w="3563" w:type="dxa"/>
            <w:vMerge/>
            <w:tcBorders>
              <w:top w:val="nil"/>
              <w:bottom w:val="thickThinSmallGap" w:sz="24" w:space="0" w:color="auto"/>
            </w:tcBorders>
            <w:shd w:val="clear" w:color="auto" w:fill="95B3D7" w:themeFill="accent1" w:themeFillTint="99"/>
          </w:tcPr>
          <w:p w14:paraId="132E149A" w14:textId="77777777" w:rsidR="00B43F52" w:rsidRPr="00B43F52" w:rsidRDefault="00B43F52" w:rsidP="00B43F52">
            <w:pPr>
              <w:tabs>
                <w:tab w:val="center" w:pos="4320"/>
                <w:tab w:val="right" w:pos="8640"/>
              </w:tabs>
              <w:spacing w:line="276" w:lineRule="auto"/>
              <w:jc w:val="both"/>
              <w:rPr>
                <w:rFonts w:ascii="Arial" w:hAnsi="Arial" w:cs="Arial"/>
                <w:sz w:val="20"/>
                <w:szCs w:val="23"/>
              </w:rPr>
            </w:pPr>
          </w:p>
        </w:tc>
        <w:tc>
          <w:tcPr>
            <w:tcW w:w="2334" w:type="dxa"/>
          </w:tcPr>
          <w:p w14:paraId="69D901D4" w14:textId="77777777" w:rsidR="00B43F52" w:rsidRPr="00B43F52" w:rsidRDefault="00B43F52" w:rsidP="00B43F52">
            <w:pPr>
              <w:tabs>
                <w:tab w:val="center" w:pos="4320"/>
                <w:tab w:val="right" w:pos="8640"/>
              </w:tabs>
              <w:spacing w:line="276" w:lineRule="auto"/>
              <w:rPr>
                <w:rFonts w:ascii="Arial" w:hAnsi="Arial" w:cs="Arial"/>
                <w:b/>
                <w:sz w:val="22"/>
                <w:szCs w:val="23"/>
              </w:rPr>
            </w:pPr>
            <w:r w:rsidRPr="00B43F52">
              <w:rPr>
                <w:rFonts w:ascii="Arial" w:hAnsi="Arial" w:cs="Arial"/>
                <w:b/>
                <w:sz w:val="22"/>
                <w:szCs w:val="23"/>
              </w:rPr>
              <w:t xml:space="preserve">Approved by committee on </w:t>
            </w:r>
          </w:p>
        </w:tc>
        <w:tc>
          <w:tcPr>
            <w:tcW w:w="3742" w:type="dxa"/>
          </w:tcPr>
          <w:p w14:paraId="45281076" w14:textId="77777777" w:rsidR="00B43F52" w:rsidRPr="00576227" w:rsidRDefault="00B43F52" w:rsidP="00B43F52">
            <w:pPr>
              <w:tabs>
                <w:tab w:val="center" w:pos="4320"/>
                <w:tab w:val="right" w:pos="8640"/>
              </w:tabs>
              <w:spacing w:line="276" w:lineRule="auto"/>
              <w:jc w:val="both"/>
              <w:rPr>
                <w:rFonts w:ascii="Arial" w:hAnsi="Arial" w:cs="Arial"/>
                <w:sz w:val="28"/>
                <w:szCs w:val="28"/>
              </w:rPr>
            </w:pPr>
            <w:r w:rsidRPr="00576227">
              <w:rPr>
                <w:rFonts w:ascii="Arial" w:hAnsi="Arial" w:cs="Arial"/>
                <w:sz w:val="28"/>
                <w:szCs w:val="28"/>
              </w:rPr>
              <w:t>11 March 2015</w:t>
            </w:r>
          </w:p>
          <w:p w14:paraId="2D0C4EAB" w14:textId="77777777" w:rsidR="00B43F52" w:rsidRPr="00576227" w:rsidRDefault="00C57125" w:rsidP="00B43F52">
            <w:pPr>
              <w:tabs>
                <w:tab w:val="center" w:pos="4320"/>
                <w:tab w:val="right" w:pos="8640"/>
              </w:tabs>
              <w:spacing w:line="276" w:lineRule="auto"/>
              <w:jc w:val="both"/>
              <w:rPr>
                <w:rFonts w:ascii="Arial" w:hAnsi="Arial" w:cs="Arial"/>
                <w:sz w:val="28"/>
                <w:szCs w:val="28"/>
              </w:rPr>
            </w:pPr>
            <w:r>
              <w:rPr>
                <w:rFonts w:ascii="Arial" w:hAnsi="Arial" w:cs="Arial"/>
                <w:sz w:val="28"/>
                <w:szCs w:val="28"/>
              </w:rPr>
              <w:t xml:space="preserve">2 June 2021 </w:t>
            </w:r>
          </w:p>
          <w:p w14:paraId="4C32BAC1" w14:textId="77777777" w:rsidR="00B43F52" w:rsidRPr="00B43F52" w:rsidRDefault="00B43F52" w:rsidP="00B43F52">
            <w:pPr>
              <w:tabs>
                <w:tab w:val="center" w:pos="4320"/>
                <w:tab w:val="right" w:pos="8640"/>
              </w:tabs>
              <w:spacing w:line="276" w:lineRule="auto"/>
              <w:jc w:val="both"/>
              <w:rPr>
                <w:rFonts w:ascii="Arial" w:hAnsi="Arial" w:cs="Arial"/>
                <w:sz w:val="28"/>
                <w:szCs w:val="28"/>
              </w:rPr>
            </w:pPr>
          </w:p>
        </w:tc>
      </w:tr>
      <w:tr w:rsidR="00B43F52" w:rsidRPr="00B43F52" w14:paraId="7F472D38" w14:textId="77777777" w:rsidTr="005F7EEC">
        <w:trPr>
          <w:cantSplit/>
        </w:trPr>
        <w:tc>
          <w:tcPr>
            <w:tcW w:w="3563" w:type="dxa"/>
            <w:vMerge/>
            <w:tcBorders>
              <w:top w:val="nil"/>
              <w:bottom w:val="thickThinSmallGap" w:sz="24" w:space="0" w:color="auto"/>
            </w:tcBorders>
            <w:shd w:val="clear" w:color="auto" w:fill="95B3D7" w:themeFill="accent1" w:themeFillTint="99"/>
          </w:tcPr>
          <w:p w14:paraId="3BF563F7" w14:textId="77777777" w:rsidR="00B43F52" w:rsidRPr="00B43F52" w:rsidRDefault="00B43F52" w:rsidP="00B43F52">
            <w:pPr>
              <w:tabs>
                <w:tab w:val="center" w:pos="4320"/>
                <w:tab w:val="right" w:pos="8640"/>
              </w:tabs>
              <w:spacing w:line="276" w:lineRule="auto"/>
              <w:jc w:val="both"/>
              <w:rPr>
                <w:rFonts w:ascii="Arial" w:hAnsi="Arial" w:cs="Arial"/>
                <w:sz w:val="20"/>
                <w:szCs w:val="23"/>
              </w:rPr>
            </w:pPr>
          </w:p>
        </w:tc>
        <w:tc>
          <w:tcPr>
            <w:tcW w:w="2334" w:type="dxa"/>
          </w:tcPr>
          <w:p w14:paraId="5008D205" w14:textId="77777777" w:rsidR="00B43F52" w:rsidRPr="00B43F52" w:rsidRDefault="00B43F52" w:rsidP="00B43F52">
            <w:pPr>
              <w:tabs>
                <w:tab w:val="center" w:pos="4320"/>
                <w:tab w:val="right" w:pos="8640"/>
              </w:tabs>
              <w:spacing w:line="276" w:lineRule="auto"/>
              <w:jc w:val="both"/>
              <w:rPr>
                <w:rFonts w:ascii="Arial" w:hAnsi="Arial" w:cs="Arial"/>
                <w:b/>
                <w:sz w:val="22"/>
                <w:szCs w:val="23"/>
              </w:rPr>
            </w:pPr>
            <w:r w:rsidRPr="00B43F52">
              <w:rPr>
                <w:rFonts w:ascii="Arial" w:hAnsi="Arial" w:cs="Arial"/>
                <w:b/>
                <w:sz w:val="22"/>
                <w:szCs w:val="23"/>
              </w:rPr>
              <w:t>Review Date:</w:t>
            </w:r>
          </w:p>
        </w:tc>
        <w:tc>
          <w:tcPr>
            <w:tcW w:w="3742" w:type="dxa"/>
          </w:tcPr>
          <w:p w14:paraId="7D6DFB1B" w14:textId="77777777" w:rsidR="00B43F52" w:rsidRPr="00B43F52" w:rsidRDefault="00C57125" w:rsidP="00B43F52">
            <w:pPr>
              <w:tabs>
                <w:tab w:val="center" w:pos="4320"/>
                <w:tab w:val="right" w:pos="8640"/>
              </w:tabs>
              <w:spacing w:line="276" w:lineRule="auto"/>
              <w:jc w:val="both"/>
              <w:rPr>
                <w:rFonts w:ascii="Arial" w:hAnsi="Arial" w:cs="Arial"/>
                <w:sz w:val="28"/>
                <w:szCs w:val="28"/>
              </w:rPr>
            </w:pPr>
            <w:r>
              <w:rPr>
                <w:rFonts w:ascii="Arial" w:hAnsi="Arial" w:cs="Arial"/>
                <w:sz w:val="28"/>
                <w:szCs w:val="28"/>
              </w:rPr>
              <w:t xml:space="preserve">2024 </w:t>
            </w:r>
          </w:p>
        </w:tc>
      </w:tr>
      <w:tr w:rsidR="00B43F52" w:rsidRPr="00B43F52" w14:paraId="611ADB91" w14:textId="77777777" w:rsidTr="005F7EEC">
        <w:trPr>
          <w:cantSplit/>
        </w:trPr>
        <w:tc>
          <w:tcPr>
            <w:tcW w:w="3563" w:type="dxa"/>
            <w:vMerge/>
            <w:tcBorders>
              <w:top w:val="nil"/>
              <w:bottom w:val="thickThinSmallGap" w:sz="24" w:space="0" w:color="auto"/>
            </w:tcBorders>
            <w:shd w:val="clear" w:color="auto" w:fill="95B3D7" w:themeFill="accent1" w:themeFillTint="99"/>
          </w:tcPr>
          <w:p w14:paraId="689ECBA1" w14:textId="77777777" w:rsidR="00B43F52" w:rsidRPr="00B43F52" w:rsidRDefault="00B43F52" w:rsidP="00B43F52">
            <w:pPr>
              <w:tabs>
                <w:tab w:val="center" w:pos="4320"/>
                <w:tab w:val="right" w:pos="8640"/>
              </w:tabs>
              <w:spacing w:line="276" w:lineRule="auto"/>
              <w:jc w:val="both"/>
              <w:rPr>
                <w:rFonts w:ascii="Arial" w:hAnsi="Arial" w:cs="Arial"/>
                <w:sz w:val="20"/>
                <w:szCs w:val="23"/>
              </w:rPr>
            </w:pPr>
          </w:p>
        </w:tc>
        <w:tc>
          <w:tcPr>
            <w:tcW w:w="2334" w:type="dxa"/>
          </w:tcPr>
          <w:p w14:paraId="2EF6DD4B" w14:textId="77777777" w:rsidR="00B43F52" w:rsidRPr="00B43F52" w:rsidRDefault="00B43F52" w:rsidP="00B43F52">
            <w:pPr>
              <w:tabs>
                <w:tab w:val="center" w:pos="4320"/>
                <w:tab w:val="right" w:pos="8640"/>
              </w:tabs>
              <w:spacing w:line="276" w:lineRule="auto"/>
              <w:jc w:val="both"/>
              <w:rPr>
                <w:rFonts w:ascii="Arial" w:hAnsi="Arial" w:cs="Arial"/>
                <w:b/>
                <w:sz w:val="22"/>
                <w:szCs w:val="23"/>
              </w:rPr>
            </w:pPr>
            <w:r w:rsidRPr="00B43F52">
              <w:rPr>
                <w:rFonts w:ascii="Arial" w:hAnsi="Arial" w:cs="Arial"/>
                <w:b/>
                <w:sz w:val="22"/>
                <w:szCs w:val="23"/>
              </w:rPr>
              <w:t>Ref:</w:t>
            </w:r>
          </w:p>
        </w:tc>
        <w:tc>
          <w:tcPr>
            <w:tcW w:w="3742" w:type="dxa"/>
          </w:tcPr>
          <w:p w14:paraId="4F945F1C" w14:textId="77777777" w:rsidR="00B14A56" w:rsidRPr="00B14A56" w:rsidRDefault="00B14A56" w:rsidP="00B43F52">
            <w:pPr>
              <w:tabs>
                <w:tab w:val="center" w:pos="4320"/>
                <w:tab w:val="right" w:pos="8640"/>
              </w:tabs>
              <w:spacing w:line="276" w:lineRule="auto"/>
              <w:rPr>
                <w:rFonts w:ascii="Arial" w:hAnsi="Arial" w:cs="Arial"/>
                <w:sz w:val="28"/>
                <w:szCs w:val="28"/>
              </w:rPr>
            </w:pPr>
            <w:r w:rsidRPr="00B14A56">
              <w:rPr>
                <w:rFonts w:ascii="Arial" w:hAnsi="Arial" w:cs="Arial"/>
                <w:sz w:val="28"/>
                <w:szCs w:val="28"/>
              </w:rPr>
              <w:t>HS005</w:t>
            </w:r>
          </w:p>
          <w:p w14:paraId="0A119F59" w14:textId="77777777" w:rsidR="00B43F52" w:rsidRPr="00B43F52" w:rsidRDefault="00B43F52" w:rsidP="00B43F52">
            <w:pPr>
              <w:tabs>
                <w:tab w:val="center" w:pos="4320"/>
                <w:tab w:val="right" w:pos="8640"/>
              </w:tabs>
              <w:spacing w:line="276" w:lineRule="auto"/>
              <w:rPr>
                <w:rFonts w:ascii="Arial" w:hAnsi="Arial" w:cs="Arial"/>
                <w:sz w:val="40"/>
                <w:szCs w:val="40"/>
              </w:rPr>
            </w:pPr>
            <w:r w:rsidRPr="00576227">
              <w:rPr>
                <w:rFonts w:ascii="Arial" w:hAnsi="Arial" w:cs="Arial"/>
                <w:sz w:val="40"/>
                <w:szCs w:val="40"/>
              </w:rPr>
              <w:t>Confidentiality</w:t>
            </w:r>
          </w:p>
        </w:tc>
      </w:tr>
      <w:tr w:rsidR="00B43F52" w:rsidRPr="00B43F52" w14:paraId="380BAB97" w14:textId="77777777" w:rsidTr="005F7EEC">
        <w:trPr>
          <w:cantSplit/>
          <w:trHeight w:val="168"/>
        </w:trPr>
        <w:tc>
          <w:tcPr>
            <w:tcW w:w="3563" w:type="dxa"/>
            <w:vMerge/>
            <w:tcBorders>
              <w:top w:val="nil"/>
              <w:bottom w:val="thickThinSmallGap" w:sz="24" w:space="0" w:color="auto"/>
            </w:tcBorders>
            <w:shd w:val="clear" w:color="auto" w:fill="95B3D7" w:themeFill="accent1" w:themeFillTint="99"/>
          </w:tcPr>
          <w:p w14:paraId="5E663964" w14:textId="77777777" w:rsidR="00B43F52" w:rsidRPr="00B43F52" w:rsidRDefault="00B43F52" w:rsidP="00B43F52">
            <w:pPr>
              <w:tabs>
                <w:tab w:val="center" w:pos="4320"/>
                <w:tab w:val="right" w:pos="8640"/>
              </w:tabs>
              <w:spacing w:line="276" w:lineRule="auto"/>
              <w:jc w:val="both"/>
              <w:rPr>
                <w:rFonts w:ascii="Arial" w:hAnsi="Arial" w:cs="Arial"/>
                <w:sz w:val="20"/>
                <w:szCs w:val="23"/>
              </w:rPr>
            </w:pPr>
          </w:p>
        </w:tc>
        <w:tc>
          <w:tcPr>
            <w:tcW w:w="6076" w:type="dxa"/>
            <w:gridSpan w:val="2"/>
          </w:tcPr>
          <w:p w14:paraId="12B4AADD" w14:textId="77777777" w:rsidR="00B43F52" w:rsidRPr="00B43F52" w:rsidRDefault="00B43F52" w:rsidP="00B43F52">
            <w:pPr>
              <w:tabs>
                <w:tab w:val="center" w:pos="4320"/>
                <w:tab w:val="right" w:pos="8640"/>
              </w:tabs>
              <w:spacing w:line="276" w:lineRule="auto"/>
              <w:jc w:val="center"/>
              <w:rPr>
                <w:rFonts w:ascii="Arial" w:hAnsi="Arial" w:cs="Arial"/>
                <w:sz w:val="32"/>
                <w:szCs w:val="32"/>
              </w:rPr>
            </w:pPr>
          </w:p>
        </w:tc>
      </w:tr>
    </w:tbl>
    <w:p w14:paraId="32C28863" w14:textId="77777777" w:rsidR="00B43F52" w:rsidRPr="00576227" w:rsidRDefault="00B43F52" w:rsidP="00030ECD">
      <w:pPr>
        <w:jc w:val="both"/>
        <w:rPr>
          <w:rFonts w:ascii="Arial" w:hAnsi="Arial" w:cs="Arial"/>
        </w:rPr>
      </w:pPr>
    </w:p>
    <w:p w14:paraId="6BF71135" w14:textId="77777777" w:rsidR="00180948" w:rsidRPr="00576227" w:rsidRDefault="00180948" w:rsidP="00030ECD">
      <w:pPr>
        <w:jc w:val="both"/>
        <w:rPr>
          <w:rFonts w:ascii="Arial" w:hAnsi="Arial" w:cs="Arial"/>
        </w:rPr>
      </w:pPr>
    </w:p>
    <w:p w14:paraId="005C16E5" w14:textId="77777777" w:rsidR="00C63097" w:rsidRPr="00576227" w:rsidRDefault="00C63097" w:rsidP="00030ECD">
      <w:pPr>
        <w:jc w:val="both"/>
        <w:rPr>
          <w:rFonts w:ascii="Arial" w:hAnsi="Arial" w:cs="Arial"/>
          <w:b/>
        </w:rPr>
      </w:pPr>
    </w:p>
    <w:p w14:paraId="67E6ED63" w14:textId="77777777" w:rsidR="00B77705" w:rsidRPr="00576227" w:rsidRDefault="00B77705" w:rsidP="00030ECD">
      <w:pPr>
        <w:numPr>
          <w:ilvl w:val="0"/>
          <w:numId w:val="1"/>
        </w:numPr>
        <w:jc w:val="both"/>
        <w:rPr>
          <w:rFonts w:ascii="Arial" w:hAnsi="Arial" w:cs="Arial"/>
          <w:b/>
          <w:szCs w:val="24"/>
        </w:rPr>
      </w:pPr>
      <w:r w:rsidRPr="00576227">
        <w:rPr>
          <w:rFonts w:ascii="Arial" w:hAnsi="Arial" w:cs="Arial"/>
          <w:b/>
          <w:szCs w:val="24"/>
        </w:rPr>
        <w:t>Introduction</w:t>
      </w:r>
    </w:p>
    <w:p w14:paraId="212DD086" w14:textId="77777777" w:rsidR="00B77705" w:rsidRPr="00576227" w:rsidRDefault="00B77705" w:rsidP="00030ECD">
      <w:pPr>
        <w:jc w:val="both"/>
        <w:rPr>
          <w:rFonts w:ascii="Arial" w:hAnsi="Arial" w:cs="Arial"/>
          <w:szCs w:val="24"/>
          <w:u w:val="single"/>
        </w:rPr>
      </w:pPr>
    </w:p>
    <w:p w14:paraId="75A57992" w14:textId="77777777" w:rsidR="00B77705" w:rsidRPr="00576227" w:rsidRDefault="00B77705" w:rsidP="00030ECD">
      <w:pPr>
        <w:ind w:left="720" w:hanging="720"/>
        <w:jc w:val="both"/>
        <w:rPr>
          <w:rFonts w:ascii="Arial" w:hAnsi="Arial" w:cs="Arial"/>
          <w:szCs w:val="24"/>
        </w:rPr>
      </w:pPr>
      <w:r w:rsidRPr="00576227">
        <w:rPr>
          <w:rFonts w:ascii="Arial" w:hAnsi="Arial" w:cs="Arial"/>
          <w:szCs w:val="24"/>
        </w:rPr>
        <w:t>1.1</w:t>
      </w:r>
      <w:r w:rsidRPr="00576227">
        <w:rPr>
          <w:rFonts w:ascii="Arial" w:hAnsi="Arial" w:cs="Arial"/>
          <w:szCs w:val="24"/>
        </w:rPr>
        <w:tab/>
      </w:r>
      <w:r w:rsidR="00576227" w:rsidRPr="00576227">
        <w:rPr>
          <w:rFonts w:ascii="Arial" w:hAnsi="Arial" w:cs="Arial"/>
          <w:szCs w:val="24"/>
        </w:rPr>
        <w:t xml:space="preserve">As a housing support provider, the Association holds confidential information on current tenants (and to a limited extent on former tenants) who use our sheltered housing service.  </w:t>
      </w:r>
      <w:r w:rsidR="00576227">
        <w:rPr>
          <w:rFonts w:ascii="Arial" w:hAnsi="Arial" w:cs="Arial"/>
          <w:szCs w:val="24"/>
        </w:rPr>
        <w:t xml:space="preserve">This information will generally be provided by services users themselves, </w:t>
      </w:r>
      <w:r w:rsidR="00DB3458">
        <w:rPr>
          <w:rFonts w:ascii="Arial" w:hAnsi="Arial" w:cs="Arial"/>
          <w:szCs w:val="24"/>
        </w:rPr>
        <w:t xml:space="preserve">their </w:t>
      </w:r>
      <w:r w:rsidR="00576227">
        <w:rPr>
          <w:rFonts w:ascii="Arial" w:hAnsi="Arial" w:cs="Arial"/>
          <w:szCs w:val="24"/>
        </w:rPr>
        <w:t>next of kin, and agencies who provide additional support and care.</w:t>
      </w:r>
      <w:r w:rsidR="000D1ED7" w:rsidRPr="00576227">
        <w:rPr>
          <w:rFonts w:ascii="Arial" w:hAnsi="Arial" w:cs="Arial"/>
          <w:szCs w:val="24"/>
        </w:rPr>
        <w:tab/>
      </w:r>
    </w:p>
    <w:p w14:paraId="6835CE86" w14:textId="77777777" w:rsidR="00B77705" w:rsidRPr="00576227" w:rsidRDefault="00B77705" w:rsidP="00030ECD">
      <w:pPr>
        <w:jc w:val="both"/>
        <w:rPr>
          <w:rFonts w:ascii="Arial" w:hAnsi="Arial" w:cs="Arial"/>
          <w:szCs w:val="24"/>
        </w:rPr>
      </w:pPr>
    </w:p>
    <w:p w14:paraId="7340C783" w14:textId="77777777" w:rsidR="00215EA5" w:rsidRPr="00576227" w:rsidRDefault="00576227" w:rsidP="00030ECD">
      <w:pPr>
        <w:numPr>
          <w:ilvl w:val="1"/>
          <w:numId w:val="2"/>
        </w:numPr>
        <w:jc w:val="both"/>
        <w:rPr>
          <w:rFonts w:ascii="Arial" w:hAnsi="Arial" w:cs="Arial"/>
          <w:szCs w:val="24"/>
        </w:rPr>
      </w:pPr>
      <w:r>
        <w:rPr>
          <w:rFonts w:ascii="Arial" w:hAnsi="Arial" w:cs="Arial"/>
          <w:szCs w:val="24"/>
        </w:rPr>
        <w:t>Such information may be stored</w:t>
      </w:r>
      <w:r w:rsidR="006B5812">
        <w:rPr>
          <w:rFonts w:ascii="Arial" w:hAnsi="Arial" w:cs="Arial"/>
          <w:szCs w:val="24"/>
        </w:rPr>
        <w:t xml:space="preserve"> </w:t>
      </w:r>
      <w:r w:rsidR="002D67F6">
        <w:rPr>
          <w:rFonts w:ascii="Arial" w:hAnsi="Arial" w:cs="Arial"/>
          <w:szCs w:val="24"/>
        </w:rPr>
        <w:t xml:space="preserve">in paper </w:t>
      </w:r>
      <w:r w:rsidR="006B5812">
        <w:rPr>
          <w:rFonts w:ascii="Arial" w:hAnsi="Arial" w:cs="Arial"/>
          <w:szCs w:val="24"/>
        </w:rPr>
        <w:t xml:space="preserve">and electronic format </w:t>
      </w:r>
      <w:r w:rsidR="00DB3458">
        <w:rPr>
          <w:rFonts w:ascii="Arial" w:hAnsi="Arial" w:cs="Arial"/>
          <w:szCs w:val="24"/>
        </w:rPr>
        <w:t>and the Associ</w:t>
      </w:r>
      <w:r w:rsidR="002D67F6">
        <w:rPr>
          <w:rFonts w:ascii="Arial" w:hAnsi="Arial" w:cs="Arial"/>
          <w:szCs w:val="24"/>
        </w:rPr>
        <w:t>ation has a duty to ensure that</w:t>
      </w:r>
      <w:r w:rsidR="00DB3458">
        <w:rPr>
          <w:rFonts w:ascii="Arial" w:hAnsi="Arial" w:cs="Arial"/>
          <w:szCs w:val="24"/>
        </w:rPr>
        <w:t xml:space="preserve"> data is securely stored and accessed only be relevant staff in the context of delivering the housing support service.</w:t>
      </w:r>
      <w:r w:rsidR="006B5812">
        <w:rPr>
          <w:rFonts w:ascii="Arial" w:hAnsi="Arial" w:cs="Arial"/>
          <w:szCs w:val="24"/>
        </w:rPr>
        <w:t xml:space="preserve"> </w:t>
      </w:r>
      <w:r w:rsidR="001A096A">
        <w:rPr>
          <w:rFonts w:ascii="Arial" w:hAnsi="Arial" w:cs="Arial"/>
          <w:szCs w:val="24"/>
        </w:rPr>
        <w:t xml:space="preserve"> Data protection matters are dealt with separately under the Association’s Data Protection Policy/GDPR compliance.</w:t>
      </w:r>
    </w:p>
    <w:p w14:paraId="1732EED1" w14:textId="77777777" w:rsidR="00215EA5" w:rsidRPr="00576227" w:rsidRDefault="00215EA5" w:rsidP="00215EA5">
      <w:pPr>
        <w:jc w:val="both"/>
        <w:rPr>
          <w:rFonts w:ascii="Arial" w:hAnsi="Arial" w:cs="Arial"/>
          <w:szCs w:val="24"/>
        </w:rPr>
      </w:pPr>
    </w:p>
    <w:p w14:paraId="18009614" w14:textId="77777777" w:rsidR="00215EA5" w:rsidRPr="00576227" w:rsidRDefault="00215EA5" w:rsidP="00215EA5">
      <w:pPr>
        <w:ind w:left="720"/>
        <w:jc w:val="both"/>
        <w:rPr>
          <w:rFonts w:ascii="Arial" w:hAnsi="Arial" w:cs="Arial"/>
          <w:szCs w:val="24"/>
        </w:rPr>
      </w:pPr>
    </w:p>
    <w:p w14:paraId="698A420C" w14:textId="77777777" w:rsidR="00052EFB" w:rsidRPr="00576227" w:rsidRDefault="00B23062" w:rsidP="00030ECD">
      <w:pPr>
        <w:numPr>
          <w:ilvl w:val="0"/>
          <w:numId w:val="1"/>
        </w:numPr>
        <w:jc w:val="both"/>
        <w:rPr>
          <w:rFonts w:ascii="Arial" w:hAnsi="Arial" w:cs="Arial"/>
          <w:b/>
          <w:szCs w:val="24"/>
        </w:rPr>
      </w:pPr>
      <w:r w:rsidRPr="00576227">
        <w:rPr>
          <w:rFonts w:ascii="Arial" w:hAnsi="Arial" w:cs="Arial"/>
          <w:b/>
          <w:szCs w:val="24"/>
        </w:rPr>
        <w:t xml:space="preserve">Our Aims </w:t>
      </w:r>
    </w:p>
    <w:p w14:paraId="7814BCD1" w14:textId="77777777" w:rsidR="00052EFB" w:rsidRPr="00576227" w:rsidRDefault="00052EFB" w:rsidP="00030ECD">
      <w:pPr>
        <w:jc w:val="both"/>
        <w:rPr>
          <w:rFonts w:ascii="Arial" w:hAnsi="Arial" w:cs="Arial"/>
          <w:szCs w:val="24"/>
          <w:u w:val="single"/>
        </w:rPr>
      </w:pPr>
    </w:p>
    <w:p w14:paraId="4E9CA4CC" w14:textId="77777777" w:rsidR="00FA1DF7" w:rsidRPr="00576227" w:rsidRDefault="00052EFB" w:rsidP="00030ECD">
      <w:pPr>
        <w:pStyle w:val="BodyTextIndent"/>
        <w:ind w:hanging="720"/>
        <w:jc w:val="both"/>
        <w:rPr>
          <w:rFonts w:ascii="Arial" w:hAnsi="Arial" w:cs="Arial"/>
          <w:szCs w:val="24"/>
        </w:rPr>
      </w:pPr>
      <w:r w:rsidRPr="00576227">
        <w:rPr>
          <w:rFonts w:ascii="Arial" w:hAnsi="Arial" w:cs="Arial"/>
          <w:szCs w:val="24"/>
        </w:rPr>
        <w:t>2.1</w:t>
      </w:r>
      <w:r w:rsidRPr="00576227">
        <w:rPr>
          <w:rFonts w:ascii="Arial" w:hAnsi="Arial" w:cs="Arial"/>
          <w:szCs w:val="24"/>
        </w:rPr>
        <w:tab/>
      </w:r>
      <w:r w:rsidR="00172108" w:rsidRPr="00576227">
        <w:rPr>
          <w:rFonts w:ascii="Arial" w:hAnsi="Arial" w:cs="Arial"/>
          <w:szCs w:val="24"/>
        </w:rPr>
        <w:t xml:space="preserve">The </w:t>
      </w:r>
      <w:r w:rsidR="000B593C" w:rsidRPr="00576227">
        <w:rPr>
          <w:rFonts w:ascii="Arial" w:hAnsi="Arial" w:cs="Arial"/>
          <w:szCs w:val="24"/>
        </w:rPr>
        <w:t xml:space="preserve">aim of this policy is to </w:t>
      </w:r>
      <w:r w:rsidR="00E45D72" w:rsidRPr="00576227">
        <w:rPr>
          <w:rFonts w:ascii="Arial" w:hAnsi="Arial" w:cs="Arial"/>
          <w:szCs w:val="24"/>
        </w:rPr>
        <w:t>ensure that</w:t>
      </w:r>
      <w:r w:rsidR="002D67F6">
        <w:rPr>
          <w:rFonts w:ascii="Arial" w:hAnsi="Arial" w:cs="Arial"/>
          <w:szCs w:val="24"/>
        </w:rPr>
        <w:t xml:space="preserve"> housing support </w:t>
      </w:r>
      <w:r w:rsidR="006249D6" w:rsidRPr="00576227">
        <w:rPr>
          <w:rFonts w:ascii="Arial" w:hAnsi="Arial" w:cs="Arial"/>
          <w:szCs w:val="24"/>
        </w:rPr>
        <w:t xml:space="preserve">staff </w:t>
      </w:r>
      <w:r w:rsidR="002D67F6">
        <w:rPr>
          <w:rFonts w:ascii="Arial" w:hAnsi="Arial" w:cs="Arial"/>
          <w:szCs w:val="24"/>
        </w:rPr>
        <w:t xml:space="preserve">recognise and </w:t>
      </w:r>
      <w:r w:rsidR="006249D6" w:rsidRPr="00576227">
        <w:rPr>
          <w:rFonts w:ascii="Arial" w:hAnsi="Arial" w:cs="Arial"/>
          <w:szCs w:val="24"/>
        </w:rPr>
        <w:t>understand the importance of confidentiality</w:t>
      </w:r>
      <w:r w:rsidR="002D67F6">
        <w:rPr>
          <w:rFonts w:ascii="Arial" w:hAnsi="Arial" w:cs="Arial"/>
          <w:szCs w:val="24"/>
        </w:rPr>
        <w:t xml:space="preserve"> when dealing with personal information on service users, and </w:t>
      </w:r>
      <w:r w:rsidR="000B593C" w:rsidRPr="00576227">
        <w:rPr>
          <w:rFonts w:ascii="Arial" w:hAnsi="Arial" w:cs="Arial"/>
          <w:szCs w:val="24"/>
        </w:rPr>
        <w:t>comply with our s</w:t>
      </w:r>
      <w:r w:rsidR="009A28CB" w:rsidRPr="00576227">
        <w:rPr>
          <w:rFonts w:ascii="Arial" w:hAnsi="Arial" w:cs="Arial"/>
          <w:szCs w:val="24"/>
        </w:rPr>
        <w:t>tatutory obligations</w:t>
      </w:r>
      <w:r w:rsidR="00C23E5A" w:rsidRPr="00576227">
        <w:rPr>
          <w:rFonts w:ascii="Arial" w:hAnsi="Arial" w:cs="Arial"/>
          <w:szCs w:val="24"/>
        </w:rPr>
        <w:t xml:space="preserve">. </w:t>
      </w:r>
    </w:p>
    <w:p w14:paraId="6A6AFE26" w14:textId="77777777" w:rsidR="00FA1DF7" w:rsidRPr="00576227" w:rsidRDefault="00FA1DF7" w:rsidP="00030ECD">
      <w:pPr>
        <w:jc w:val="both"/>
        <w:rPr>
          <w:rFonts w:ascii="Arial" w:hAnsi="Arial" w:cs="Arial"/>
          <w:szCs w:val="24"/>
        </w:rPr>
      </w:pPr>
    </w:p>
    <w:p w14:paraId="25A4E20E" w14:textId="77777777" w:rsidR="00FA1DF7" w:rsidRPr="00576227" w:rsidRDefault="002D67F6" w:rsidP="00030ECD">
      <w:pPr>
        <w:pStyle w:val="Heading3"/>
        <w:numPr>
          <w:ilvl w:val="1"/>
          <w:numId w:val="8"/>
        </w:numPr>
        <w:jc w:val="both"/>
        <w:rPr>
          <w:rFonts w:ascii="Arial" w:hAnsi="Arial" w:cs="Arial"/>
          <w:b w:val="0"/>
          <w:szCs w:val="24"/>
        </w:rPr>
      </w:pPr>
      <w:r>
        <w:rPr>
          <w:rFonts w:ascii="Arial" w:hAnsi="Arial" w:cs="Arial"/>
          <w:b w:val="0"/>
          <w:szCs w:val="24"/>
        </w:rPr>
        <w:t>Furthermore, w</w:t>
      </w:r>
      <w:r w:rsidR="00215EA5" w:rsidRPr="00576227">
        <w:rPr>
          <w:rFonts w:ascii="Arial" w:hAnsi="Arial" w:cs="Arial"/>
          <w:b w:val="0"/>
          <w:szCs w:val="24"/>
        </w:rPr>
        <w:t xml:space="preserve">e aim </w:t>
      </w:r>
      <w:r w:rsidR="00E45D72" w:rsidRPr="00576227">
        <w:rPr>
          <w:rFonts w:ascii="Arial" w:hAnsi="Arial" w:cs="Arial"/>
          <w:b w:val="0"/>
          <w:szCs w:val="24"/>
        </w:rPr>
        <w:t>to ensure that our Housing Support S</w:t>
      </w:r>
      <w:r w:rsidR="00E24FBC" w:rsidRPr="00576227">
        <w:rPr>
          <w:rFonts w:ascii="Arial" w:hAnsi="Arial" w:cs="Arial"/>
          <w:b w:val="0"/>
          <w:szCs w:val="24"/>
        </w:rPr>
        <w:t xml:space="preserve">ervice embraces the principles set out in the </w:t>
      </w:r>
      <w:r w:rsidR="00E45D72" w:rsidRPr="00576227">
        <w:rPr>
          <w:rFonts w:ascii="Arial" w:hAnsi="Arial" w:cs="Arial"/>
          <w:b w:val="0"/>
          <w:szCs w:val="24"/>
        </w:rPr>
        <w:t xml:space="preserve">Scottish Government </w:t>
      </w:r>
      <w:r w:rsidR="003B36CE" w:rsidRPr="00576227">
        <w:rPr>
          <w:rFonts w:ascii="Arial" w:hAnsi="Arial" w:cs="Arial"/>
          <w:b w:val="0"/>
          <w:szCs w:val="24"/>
        </w:rPr>
        <w:t xml:space="preserve">Health and Social </w:t>
      </w:r>
      <w:r w:rsidR="00E24FBC" w:rsidRPr="00576227">
        <w:rPr>
          <w:rFonts w:ascii="Arial" w:hAnsi="Arial" w:cs="Arial"/>
          <w:b w:val="0"/>
          <w:szCs w:val="24"/>
        </w:rPr>
        <w:t xml:space="preserve">Care Standards for Housing Support </w:t>
      </w:r>
      <w:r w:rsidR="00E45D72" w:rsidRPr="00576227">
        <w:rPr>
          <w:rFonts w:ascii="Arial" w:hAnsi="Arial" w:cs="Arial"/>
          <w:b w:val="0"/>
          <w:szCs w:val="24"/>
        </w:rPr>
        <w:t xml:space="preserve">Services </w:t>
      </w:r>
      <w:r w:rsidR="00E24FBC" w:rsidRPr="00576227">
        <w:rPr>
          <w:rFonts w:ascii="Arial" w:hAnsi="Arial" w:cs="Arial"/>
          <w:b w:val="0"/>
          <w:szCs w:val="24"/>
        </w:rPr>
        <w:t>and the</w:t>
      </w:r>
      <w:r w:rsidR="00894FBB" w:rsidRPr="00576227">
        <w:rPr>
          <w:rFonts w:ascii="Arial" w:hAnsi="Arial" w:cs="Arial"/>
          <w:b w:val="0"/>
          <w:szCs w:val="24"/>
        </w:rPr>
        <w:t xml:space="preserve"> Scottish</w:t>
      </w:r>
      <w:r w:rsidR="00E24FBC" w:rsidRPr="00576227">
        <w:rPr>
          <w:rFonts w:ascii="Arial" w:hAnsi="Arial" w:cs="Arial"/>
          <w:b w:val="0"/>
          <w:szCs w:val="24"/>
        </w:rPr>
        <w:t xml:space="preserve"> Social Service</w:t>
      </w:r>
      <w:r w:rsidR="00215EA5" w:rsidRPr="00576227">
        <w:rPr>
          <w:rFonts w:ascii="Arial" w:hAnsi="Arial" w:cs="Arial"/>
          <w:b w:val="0"/>
          <w:szCs w:val="24"/>
        </w:rPr>
        <w:t>s</w:t>
      </w:r>
      <w:r w:rsidR="00894FBB" w:rsidRPr="00576227">
        <w:rPr>
          <w:rFonts w:ascii="Arial" w:hAnsi="Arial" w:cs="Arial"/>
          <w:b w:val="0"/>
          <w:szCs w:val="24"/>
        </w:rPr>
        <w:t xml:space="preserve"> Council</w:t>
      </w:r>
      <w:r w:rsidR="00E24FBC" w:rsidRPr="00576227">
        <w:rPr>
          <w:rFonts w:ascii="Arial" w:hAnsi="Arial" w:cs="Arial"/>
          <w:b w:val="0"/>
          <w:szCs w:val="24"/>
        </w:rPr>
        <w:t xml:space="preserve"> </w:t>
      </w:r>
      <w:r w:rsidR="00894FBB" w:rsidRPr="00576227">
        <w:rPr>
          <w:rFonts w:ascii="Arial" w:hAnsi="Arial" w:cs="Arial"/>
          <w:b w:val="0"/>
          <w:szCs w:val="24"/>
        </w:rPr>
        <w:t>Code</w:t>
      </w:r>
      <w:r w:rsidR="003B36CE" w:rsidRPr="00576227">
        <w:rPr>
          <w:rFonts w:ascii="Arial" w:hAnsi="Arial" w:cs="Arial"/>
          <w:b w:val="0"/>
          <w:szCs w:val="24"/>
        </w:rPr>
        <w:t>s</w:t>
      </w:r>
      <w:r w:rsidR="00894FBB" w:rsidRPr="00576227">
        <w:rPr>
          <w:rFonts w:ascii="Arial" w:hAnsi="Arial" w:cs="Arial"/>
          <w:b w:val="0"/>
          <w:szCs w:val="24"/>
        </w:rPr>
        <w:t xml:space="preserve"> of Practice for </w:t>
      </w:r>
      <w:r w:rsidR="00215EA5" w:rsidRPr="00576227">
        <w:rPr>
          <w:rFonts w:ascii="Arial" w:hAnsi="Arial" w:cs="Arial"/>
          <w:b w:val="0"/>
          <w:szCs w:val="24"/>
        </w:rPr>
        <w:t>Social Service Workers and Employers</w:t>
      </w:r>
      <w:r w:rsidR="003B36CE" w:rsidRPr="00576227">
        <w:rPr>
          <w:rFonts w:ascii="Arial" w:hAnsi="Arial" w:cs="Arial"/>
          <w:b w:val="0"/>
          <w:szCs w:val="24"/>
        </w:rPr>
        <w:t xml:space="preserve"> revised in November 2016</w:t>
      </w:r>
      <w:r w:rsidR="00215EA5" w:rsidRPr="00576227">
        <w:rPr>
          <w:rFonts w:ascii="Arial" w:hAnsi="Arial" w:cs="Arial"/>
          <w:b w:val="0"/>
          <w:szCs w:val="24"/>
        </w:rPr>
        <w:t>.</w:t>
      </w:r>
      <w:r w:rsidR="00894FBB" w:rsidRPr="00576227">
        <w:rPr>
          <w:rFonts w:ascii="Arial" w:hAnsi="Arial" w:cs="Arial"/>
          <w:b w:val="0"/>
          <w:szCs w:val="24"/>
        </w:rPr>
        <w:t xml:space="preserve"> </w:t>
      </w:r>
    </w:p>
    <w:p w14:paraId="4180FC4B" w14:textId="77777777" w:rsidR="00EE6D11" w:rsidRPr="00576227" w:rsidRDefault="00EE6D11" w:rsidP="00030ECD">
      <w:pPr>
        <w:jc w:val="both"/>
        <w:rPr>
          <w:rFonts w:ascii="Arial" w:hAnsi="Arial" w:cs="Arial"/>
          <w:szCs w:val="24"/>
        </w:rPr>
      </w:pPr>
    </w:p>
    <w:p w14:paraId="0C5B8E7C" w14:textId="77777777" w:rsidR="00B77705" w:rsidRPr="00576227" w:rsidRDefault="00C23E5A" w:rsidP="00030ECD">
      <w:pPr>
        <w:numPr>
          <w:ilvl w:val="0"/>
          <w:numId w:val="1"/>
        </w:numPr>
        <w:jc w:val="both"/>
        <w:rPr>
          <w:rFonts w:ascii="Arial" w:hAnsi="Arial" w:cs="Arial"/>
          <w:b/>
          <w:szCs w:val="24"/>
        </w:rPr>
      </w:pPr>
      <w:r w:rsidRPr="00576227">
        <w:rPr>
          <w:rFonts w:ascii="Arial" w:hAnsi="Arial" w:cs="Arial"/>
          <w:b/>
          <w:szCs w:val="24"/>
        </w:rPr>
        <w:t xml:space="preserve">Legal Framework </w:t>
      </w:r>
      <w:r w:rsidR="0050496A" w:rsidRPr="00576227">
        <w:rPr>
          <w:rFonts w:ascii="Arial" w:hAnsi="Arial" w:cs="Arial"/>
          <w:b/>
          <w:szCs w:val="24"/>
        </w:rPr>
        <w:t xml:space="preserve"> </w:t>
      </w:r>
    </w:p>
    <w:p w14:paraId="2F75D83B" w14:textId="77777777" w:rsidR="00514DB8" w:rsidRPr="00576227" w:rsidRDefault="00514DB8" w:rsidP="00030ECD">
      <w:pPr>
        <w:jc w:val="both"/>
        <w:rPr>
          <w:rFonts w:ascii="Arial" w:hAnsi="Arial" w:cs="Arial"/>
          <w:szCs w:val="24"/>
        </w:rPr>
      </w:pPr>
    </w:p>
    <w:p w14:paraId="56F51737" w14:textId="77777777" w:rsidR="005E6441" w:rsidRPr="00576227" w:rsidRDefault="005E6441" w:rsidP="00030ECD">
      <w:pPr>
        <w:pStyle w:val="BodyTextIndent"/>
        <w:ind w:hanging="720"/>
        <w:jc w:val="both"/>
        <w:rPr>
          <w:rFonts w:ascii="Arial" w:hAnsi="Arial" w:cs="Arial"/>
          <w:szCs w:val="24"/>
        </w:rPr>
      </w:pPr>
      <w:r w:rsidRPr="00576227">
        <w:rPr>
          <w:rFonts w:ascii="Arial" w:hAnsi="Arial" w:cs="Arial"/>
          <w:szCs w:val="24"/>
        </w:rPr>
        <w:t>3.1</w:t>
      </w:r>
      <w:r w:rsidRPr="00576227">
        <w:rPr>
          <w:rFonts w:ascii="Arial" w:hAnsi="Arial" w:cs="Arial"/>
          <w:szCs w:val="24"/>
        </w:rPr>
        <w:tab/>
      </w:r>
      <w:r w:rsidR="00F82101" w:rsidRPr="00576227">
        <w:rPr>
          <w:rFonts w:ascii="Arial" w:hAnsi="Arial" w:cs="Arial"/>
          <w:szCs w:val="24"/>
        </w:rPr>
        <w:t xml:space="preserve">Under the Regulation of Care (Scotland) Act 2001, </w:t>
      </w:r>
      <w:r w:rsidRPr="00576227">
        <w:rPr>
          <w:rFonts w:ascii="Arial" w:hAnsi="Arial" w:cs="Arial"/>
          <w:szCs w:val="24"/>
        </w:rPr>
        <w:t xml:space="preserve">the Scottish Commission for the Regulation of </w:t>
      </w:r>
      <w:r w:rsidRPr="00953AAC">
        <w:rPr>
          <w:rFonts w:ascii="Arial" w:hAnsi="Arial" w:cs="Arial"/>
          <w:szCs w:val="24"/>
        </w:rPr>
        <w:t xml:space="preserve">Care (The Care </w:t>
      </w:r>
      <w:r w:rsidR="00F51C80" w:rsidRPr="00953AAC">
        <w:rPr>
          <w:rFonts w:ascii="Arial" w:hAnsi="Arial" w:cs="Arial"/>
          <w:szCs w:val="24"/>
        </w:rPr>
        <w:t xml:space="preserve">Inspectorate </w:t>
      </w:r>
      <w:r w:rsidRPr="00953AAC">
        <w:rPr>
          <w:rFonts w:ascii="Arial" w:hAnsi="Arial" w:cs="Arial"/>
          <w:szCs w:val="24"/>
        </w:rPr>
        <w:t>)</w:t>
      </w:r>
      <w:r w:rsidR="00281943" w:rsidRPr="00953AAC">
        <w:rPr>
          <w:rFonts w:ascii="Arial" w:hAnsi="Arial" w:cs="Arial"/>
          <w:szCs w:val="24"/>
        </w:rPr>
        <w:t xml:space="preserve">, </w:t>
      </w:r>
      <w:r w:rsidR="00281943" w:rsidRPr="00F51C80">
        <w:rPr>
          <w:rFonts w:ascii="Arial" w:hAnsi="Arial" w:cs="Arial"/>
          <w:szCs w:val="24"/>
        </w:rPr>
        <w:t xml:space="preserve">known </w:t>
      </w:r>
      <w:r w:rsidR="00281943" w:rsidRPr="00576227">
        <w:rPr>
          <w:rFonts w:ascii="Arial" w:hAnsi="Arial" w:cs="Arial"/>
          <w:szCs w:val="24"/>
        </w:rPr>
        <w:t xml:space="preserve">as Social Care </w:t>
      </w:r>
      <w:r w:rsidR="00281943" w:rsidRPr="00576227">
        <w:rPr>
          <w:rFonts w:ascii="Arial" w:hAnsi="Arial" w:cs="Arial"/>
          <w:szCs w:val="24"/>
        </w:rPr>
        <w:lastRenderedPageBreak/>
        <w:t>and Social Work Improvement Scotland from April 2011,</w:t>
      </w:r>
      <w:r w:rsidRPr="00576227">
        <w:rPr>
          <w:rFonts w:ascii="Arial" w:hAnsi="Arial" w:cs="Arial"/>
          <w:szCs w:val="24"/>
        </w:rPr>
        <w:t xml:space="preserve"> was set up to ensure that those who use support services receive good quality support. All </w:t>
      </w:r>
      <w:r w:rsidR="002D67F6">
        <w:rPr>
          <w:rFonts w:ascii="Arial" w:hAnsi="Arial" w:cs="Arial"/>
          <w:szCs w:val="24"/>
        </w:rPr>
        <w:t xml:space="preserve">service </w:t>
      </w:r>
      <w:r w:rsidRPr="00576227">
        <w:rPr>
          <w:rFonts w:ascii="Arial" w:hAnsi="Arial" w:cs="Arial"/>
          <w:szCs w:val="24"/>
        </w:rPr>
        <w:t xml:space="preserve">users should be treated with dignity, and have privacy and choice. </w:t>
      </w:r>
      <w:r w:rsidR="002D67F6">
        <w:rPr>
          <w:rFonts w:ascii="Arial" w:hAnsi="Arial" w:cs="Arial"/>
          <w:szCs w:val="24"/>
        </w:rPr>
        <w:t>In addition, t</w:t>
      </w:r>
      <w:r w:rsidRPr="00576227">
        <w:rPr>
          <w:rFonts w:ascii="Arial" w:hAnsi="Arial" w:cs="Arial"/>
          <w:szCs w:val="24"/>
        </w:rPr>
        <w:t>hey must be allowed to realise</w:t>
      </w:r>
      <w:r w:rsidR="002D67F6">
        <w:rPr>
          <w:rFonts w:ascii="Arial" w:hAnsi="Arial" w:cs="Arial"/>
          <w:szCs w:val="24"/>
        </w:rPr>
        <w:t xml:space="preserve"> their </w:t>
      </w:r>
      <w:r w:rsidRPr="00576227">
        <w:rPr>
          <w:rFonts w:ascii="Arial" w:hAnsi="Arial" w:cs="Arial"/>
          <w:szCs w:val="24"/>
        </w:rPr>
        <w:t>potential and have</w:t>
      </w:r>
      <w:r w:rsidR="00144136" w:rsidRPr="00576227">
        <w:rPr>
          <w:rFonts w:ascii="Arial" w:hAnsi="Arial" w:cs="Arial"/>
          <w:szCs w:val="24"/>
        </w:rPr>
        <w:t xml:space="preserve"> equality </w:t>
      </w:r>
      <w:r w:rsidR="0006035E" w:rsidRPr="00576227">
        <w:rPr>
          <w:rFonts w:ascii="Arial" w:hAnsi="Arial" w:cs="Arial"/>
          <w:szCs w:val="24"/>
        </w:rPr>
        <w:t>and diversity</w:t>
      </w:r>
      <w:r w:rsidRPr="00576227">
        <w:rPr>
          <w:rFonts w:ascii="Arial" w:hAnsi="Arial" w:cs="Arial"/>
          <w:szCs w:val="24"/>
        </w:rPr>
        <w:t xml:space="preserve"> recognised. </w:t>
      </w:r>
    </w:p>
    <w:p w14:paraId="13887346" w14:textId="77777777" w:rsidR="00D96BEB" w:rsidRPr="00576227" w:rsidRDefault="00D96BEB" w:rsidP="00030ECD">
      <w:pPr>
        <w:jc w:val="both"/>
        <w:rPr>
          <w:rFonts w:ascii="Arial" w:hAnsi="Arial" w:cs="Arial"/>
          <w:szCs w:val="24"/>
        </w:rPr>
      </w:pPr>
    </w:p>
    <w:p w14:paraId="74BAF32F" w14:textId="77777777" w:rsidR="00044CE7" w:rsidRPr="00576227" w:rsidRDefault="00426BD3" w:rsidP="003B36CE">
      <w:pPr>
        <w:pStyle w:val="BodyTextIndent"/>
        <w:numPr>
          <w:ilvl w:val="1"/>
          <w:numId w:val="29"/>
        </w:numPr>
        <w:jc w:val="both"/>
        <w:rPr>
          <w:rFonts w:ascii="Arial" w:hAnsi="Arial" w:cs="Arial"/>
          <w:szCs w:val="24"/>
        </w:rPr>
      </w:pPr>
      <w:r>
        <w:rPr>
          <w:rFonts w:ascii="Arial" w:hAnsi="Arial" w:cs="Arial"/>
          <w:szCs w:val="24"/>
        </w:rPr>
        <w:t xml:space="preserve">Housing Support providers are required to </w:t>
      </w:r>
      <w:r w:rsidR="005E6441" w:rsidRPr="00576227">
        <w:rPr>
          <w:rFonts w:ascii="Arial" w:hAnsi="Arial" w:cs="Arial"/>
          <w:szCs w:val="24"/>
        </w:rPr>
        <w:t xml:space="preserve">meet the </w:t>
      </w:r>
      <w:r w:rsidR="00D53C7D">
        <w:rPr>
          <w:rFonts w:ascii="Arial" w:hAnsi="Arial" w:cs="Arial"/>
          <w:szCs w:val="24"/>
        </w:rPr>
        <w:t xml:space="preserve">2017 </w:t>
      </w:r>
      <w:r w:rsidR="00F33EFC" w:rsidRPr="00576227">
        <w:rPr>
          <w:rFonts w:ascii="Arial" w:hAnsi="Arial" w:cs="Arial"/>
          <w:szCs w:val="24"/>
        </w:rPr>
        <w:t>Health and Social</w:t>
      </w:r>
      <w:r w:rsidR="00D53C7D">
        <w:rPr>
          <w:rFonts w:ascii="Arial" w:hAnsi="Arial" w:cs="Arial"/>
          <w:szCs w:val="24"/>
        </w:rPr>
        <w:t xml:space="preserve"> Care Standards </w:t>
      </w:r>
      <w:r w:rsidR="00044CE7" w:rsidRPr="00576227">
        <w:rPr>
          <w:rFonts w:ascii="Arial" w:hAnsi="Arial" w:cs="Arial"/>
          <w:szCs w:val="24"/>
        </w:rPr>
        <w:t>set</w:t>
      </w:r>
      <w:r w:rsidR="00D53C7D">
        <w:rPr>
          <w:rFonts w:ascii="Arial" w:hAnsi="Arial" w:cs="Arial"/>
          <w:szCs w:val="24"/>
        </w:rPr>
        <w:t xml:space="preserve"> by</w:t>
      </w:r>
      <w:r w:rsidR="00044CE7" w:rsidRPr="00576227">
        <w:rPr>
          <w:rFonts w:ascii="Arial" w:hAnsi="Arial" w:cs="Arial"/>
          <w:szCs w:val="24"/>
        </w:rPr>
        <w:t xml:space="preserve"> </w:t>
      </w:r>
      <w:r w:rsidR="00281943" w:rsidRPr="00576227">
        <w:rPr>
          <w:rFonts w:ascii="Arial" w:hAnsi="Arial" w:cs="Arial"/>
          <w:szCs w:val="24"/>
        </w:rPr>
        <w:t>Social Care and Social Work Improvement Scotland</w:t>
      </w:r>
      <w:r>
        <w:rPr>
          <w:rFonts w:ascii="Arial" w:hAnsi="Arial" w:cs="Arial"/>
          <w:szCs w:val="24"/>
        </w:rPr>
        <w:t>.</w:t>
      </w:r>
      <w:r w:rsidR="00044CE7" w:rsidRPr="00576227">
        <w:rPr>
          <w:rFonts w:ascii="Arial" w:hAnsi="Arial" w:cs="Arial"/>
          <w:szCs w:val="24"/>
        </w:rPr>
        <w:t xml:space="preserve"> </w:t>
      </w:r>
      <w:r w:rsidR="001D387B" w:rsidRPr="00576227">
        <w:rPr>
          <w:rFonts w:ascii="Arial" w:hAnsi="Arial" w:cs="Arial"/>
          <w:szCs w:val="24"/>
        </w:rPr>
        <w:t xml:space="preserve"> </w:t>
      </w:r>
      <w:r w:rsidR="00894FBB" w:rsidRPr="00576227">
        <w:rPr>
          <w:rFonts w:ascii="Arial" w:hAnsi="Arial" w:cs="Arial"/>
          <w:szCs w:val="24"/>
        </w:rPr>
        <w:t>Standard</w:t>
      </w:r>
      <w:r w:rsidR="00973665" w:rsidRPr="00576227">
        <w:rPr>
          <w:rFonts w:ascii="Arial" w:hAnsi="Arial" w:cs="Arial"/>
          <w:szCs w:val="24"/>
        </w:rPr>
        <w:t>s</w:t>
      </w:r>
      <w:r w:rsidR="00894FBB" w:rsidRPr="00576227">
        <w:rPr>
          <w:rFonts w:ascii="Arial" w:hAnsi="Arial" w:cs="Arial"/>
          <w:szCs w:val="24"/>
        </w:rPr>
        <w:t xml:space="preserve"> </w:t>
      </w:r>
      <w:r w:rsidR="00973665" w:rsidRPr="00576227">
        <w:rPr>
          <w:rFonts w:ascii="Arial" w:hAnsi="Arial" w:cs="Arial"/>
          <w:szCs w:val="24"/>
        </w:rPr>
        <w:t xml:space="preserve">2 and 3 </w:t>
      </w:r>
      <w:r>
        <w:rPr>
          <w:rFonts w:ascii="Arial" w:hAnsi="Arial" w:cs="Arial"/>
          <w:szCs w:val="24"/>
        </w:rPr>
        <w:t xml:space="preserve">are particularly relevant to this policy and </w:t>
      </w:r>
      <w:r w:rsidR="00894FBB" w:rsidRPr="00576227">
        <w:rPr>
          <w:rFonts w:ascii="Arial" w:hAnsi="Arial" w:cs="Arial"/>
          <w:szCs w:val="24"/>
        </w:rPr>
        <w:t>contain the following</w:t>
      </w:r>
      <w:r>
        <w:rPr>
          <w:rFonts w:ascii="Arial" w:hAnsi="Arial" w:cs="Arial"/>
          <w:szCs w:val="24"/>
        </w:rPr>
        <w:t xml:space="preserve"> responsibilities with regards to </w:t>
      </w:r>
      <w:r w:rsidR="003D139F" w:rsidRPr="00576227">
        <w:rPr>
          <w:rFonts w:ascii="Arial" w:hAnsi="Arial" w:cs="Arial"/>
          <w:szCs w:val="24"/>
        </w:rPr>
        <w:t>confidentiality</w:t>
      </w:r>
      <w:r>
        <w:rPr>
          <w:rFonts w:ascii="Arial" w:hAnsi="Arial" w:cs="Arial"/>
          <w:szCs w:val="24"/>
        </w:rPr>
        <w:t xml:space="preserve"> in supporting sheltered tenants:</w:t>
      </w:r>
    </w:p>
    <w:p w14:paraId="4310391A" w14:textId="77777777" w:rsidR="003D139F" w:rsidRPr="00576227" w:rsidRDefault="003D139F" w:rsidP="003D139F">
      <w:pPr>
        <w:pStyle w:val="BodyTextIndent"/>
        <w:jc w:val="both"/>
        <w:rPr>
          <w:rFonts w:ascii="Arial" w:hAnsi="Arial" w:cs="Arial"/>
          <w:szCs w:val="24"/>
        </w:rPr>
      </w:pPr>
    </w:p>
    <w:p w14:paraId="606B6AFE" w14:textId="77777777" w:rsidR="001D387B" w:rsidRPr="00426BD3" w:rsidRDefault="001D387B" w:rsidP="00973665">
      <w:pPr>
        <w:pStyle w:val="BodyTextIndent"/>
        <w:numPr>
          <w:ilvl w:val="0"/>
          <w:numId w:val="30"/>
        </w:numPr>
        <w:jc w:val="both"/>
        <w:rPr>
          <w:rFonts w:ascii="Arial" w:hAnsi="Arial" w:cs="Arial"/>
          <w:i/>
          <w:szCs w:val="24"/>
        </w:rPr>
      </w:pPr>
      <w:r w:rsidRPr="00426BD3">
        <w:rPr>
          <w:rFonts w:ascii="Arial" w:hAnsi="Arial" w:cs="Arial"/>
          <w:i/>
          <w:szCs w:val="24"/>
        </w:rPr>
        <w:t>I am fully supported about what information is shared with others about me.</w:t>
      </w:r>
    </w:p>
    <w:p w14:paraId="13F4763B" w14:textId="77777777" w:rsidR="001D387B" w:rsidRPr="00426BD3" w:rsidRDefault="001D387B" w:rsidP="001D387B">
      <w:pPr>
        <w:pStyle w:val="BodyTextIndent"/>
        <w:ind w:left="1440" w:hanging="720"/>
        <w:jc w:val="both"/>
        <w:rPr>
          <w:rFonts w:ascii="Arial" w:hAnsi="Arial" w:cs="Arial"/>
          <w:i/>
          <w:szCs w:val="24"/>
        </w:rPr>
      </w:pPr>
    </w:p>
    <w:p w14:paraId="246874C0" w14:textId="77777777" w:rsidR="001D387B" w:rsidRPr="00426BD3" w:rsidRDefault="001D387B" w:rsidP="00973665">
      <w:pPr>
        <w:pStyle w:val="BodyTextIndent"/>
        <w:numPr>
          <w:ilvl w:val="0"/>
          <w:numId w:val="30"/>
        </w:numPr>
        <w:jc w:val="both"/>
        <w:rPr>
          <w:rFonts w:ascii="Arial" w:hAnsi="Arial" w:cs="Arial"/>
          <w:i/>
          <w:szCs w:val="24"/>
        </w:rPr>
      </w:pPr>
      <w:r w:rsidRPr="00426BD3">
        <w:rPr>
          <w:rFonts w:ascii="Arial" w:hAnsi="Arial" w:cs="Arial"/>
          <w:i/>
          <w:szCs w:val="24"/>
        </w:rPr>
        <w:t>I am confident that the right people are fully informed about my past, including my health and care experience, and any impact this has on me.</w:t>
      </w:r>
    </w:p>
    <w:p w14:paraId="5653AFE2" w14:textId="77777777" w:rsidR="00973665" w:rsidRPr="00426BD3" w:rsidRDefault="00973665" w:rsidP="00973665">
      <w:pPr>
        <w:pStyle w:val="ListParagraph"/>
        <w:rPr>
          <w:rFonts w:ascii="Arial" w:hAnsi="Arial" w:cs="Arial"/>
          <w:i/>
          <w:szCs w:val="24"/>
        </w:rPr>
      </w:pPr>
    </w:p>
    <w:p w14:paraId="638F4B8A" w14:textId="77777777" w:rsidR="00973665" w:rsidRPr="00426BD3" w:rsidRDefault="00973665" w:rsidP="00973665">
      <w:pPr>
        <w:pStyle w:val="BodyTextIndent"/>
        <w:numPr>
          <w:ilvl w:val="0"/>
          <w:numId w:val="30"/>
        </w:numPr>
        <w:jc w:val="both"/>
        <w:rPr>
          <w:rFonts w:ascii="Arial" w:hAnsi="Arial" w:cs="Arial"/>
          <w:i/>
          <w:szCs w:val="24"/>
        </w:rPr>
      </w:pPr>
      <w:r w:rsidRPr="00426BD3">
        <w:rPr>
          <w:rFonts w:ascii="Arial" w:hAnsi="Arial" w:cs="Arial"/>
          <w:i/>
          <w:szCs w:val="24"/>
        </w:rPr>
        <w:t>I benefit from different organisations working together and sharing information about me promptly where appropriate, and I understand how my privacy and confidentiality are respected.</w:t>
      </w:r>
    </w:p>
    <w:p w14:paraId="0B51D031" w14:textId="77777777" w:rsidR="00894FBB" w:rsidRPr="00576227" w:rsidRDefault="00894FBB" w:rsidP="00894FBB">
      <w:pPr>
        <w:pStyle w:val="BodyTextIndent"/>
        <w:jc w:val="both"/>
        <w:rPr>
          <w:rFonts w:ascii="Arial" w:hAnsi="Arial" w:cs="Arial"/>
          <w:szCs w:val="24"/>
        </w:rPr>
      </w:pPr>
    </w:p>
    <w:p w14:paraId="5CACA038" w14:textId="77777777" w:rsidR="00044CE7" w:rsidRPr="00576227" w:rsidRDefault="00044CE7" w:rsidP="00030ECD">
      <w:pPr>
        <w:pStyle w:val="BodyTextIndent"/>
        <w:ind w:left="0"/>
        <w:jc w:val="both"/>
        <w:rPr>
          <w:rFonts w:ascii="Arial" w:hAnsi="Arial" w:cs="Arial"/>
          <w:szCs w:val="24"/>
        </w:rPr>
      </w:pPr>
    </w:p>
    <w:p w14:paraId="658B7BED" w14:textId="77777777" w:rsidR="003D139F" w:rsidRPr="00576227" w:rsidRDefault="00180F23" w:rsidP="00681296">
      <w:pPr>
        <w:pStyle w:val="BodyTextIndent"/>
        <w:numPr>
          <w:ilvl w:val="1"/>
          <w:numId w:val="29"/>
        </w:numPr>
        <w:jc w:val="both"/>
        <w:rPr>
          <w:rFonts w:ascii="Arial" w:hAnsi="Arial" w:cs="Arial"/>
          <w:szCs w:val="24"/>
        </w:rPr>
      </w:pPr>
      <w:r w:rsidRPr="00576227">
        <w:rPr>
          <w:rFonts w:ascii="Arial" w:hAnsi="Arial" w:cs="Arial"/>
          <w:szCs w:val="24"/>
        </w:rPr>
        <w:t>The Scottish Social Services Council Code</w:t>
      </w:r>
      <w:r w:rsidR="003B36CE" w:rsidRPr="00576227">
        <w:rPr>
          <w:rFonts w:ascii="Arial" w:hAnsi="Arial" w:cs="Arial"/>
          <w:szCs w:val="24"/>
        </w:rPr>
        <w:t>s</w:t>
      </w:r>
      <w:r w:rsidRPr="00576227">
        <w:rPr>
          <w:rFonts w:ascii="Arial" w:hAnsi="Arial" w:cs="Arial"/>
          <w:szCs w:val="24"/>
        </w:rPr>
        <w:t xml:space="preserve"> of Practice for </w:t>
      </w:r>
      <w:r w:rsidR="00144136" w:rsidRPr="00576227">
        <w:rPr>
          <w:rFonts w:ascii="Arial" w:hAnsi="Arial" w:cs="Arial"/>
          <w:szCs w:val="24"/>
        </w:rPr>
        <w:t xml:space="preserve">Social Service Workers and </w:t>
      </w:r>
      <w:r w:rsidR="00426BD3">
        <w:rPr>
          <w:rFonts w:ascii="Arial" w:hAnsi="Arial" w:cs="Arial"/>
          <w:szCs w:val="24"/>
        </w:rPr>
        <w:t>Employers state</w:t>
      </w:r>
      <w:r w:rsidRPr="00576227">
        <w:rPr>
          <w:rFonts w:ascii="Arial" w:hAnsi="Arial" w:cs="Arial"/>
          <w:szCs w:val="24"/>
        </w:rPr>
        <w:t>, in relation to confidentiality that:</w:t>
      </w:r>
    </w:p>
    <w:p w14:paraId="331E2F68" w14:textId="77777777" w:rsidR="00180F23" w:rsidRPr="00576227" w:rsidRDefault="00180F23" w:rsidP="00180F23">
      <w:pPr>
        <w:pStyle w:val="BodyTextIndent"/>
        <w:jc w:val="both"/>
        <w:rPr>
          <w:rFonts w:ascii="Arial" w:hAnsi="Arial" w:cs="Arial"/>
          <w:szCs w:val="24"/>
        </w:rPr>
      </w:pPr>
    </w:p>
    <w:p w14:paraId="280D695F" w14:textId="77777777" w:rsidR="00180F23" w:rsidRPr="00576227" w:rsidRDefault="00180F23" w:rsidP="003B36CE">
      <w:pPr>
        <w:pStyle w:val="BodyTextIndent"/>
        <w:numPr>
          <w:ilvl w:val="0"/>
          <w:numId w:val="24"/>
        </w:numPr>
        <w:jc w:val="both"/>
        <w:rPr>
          <w:rFonts w:ascii="Arial" w:hAnsi="Arial" w:cs="Arial"/>
          <w:szCs w:val="24"/>
        </w:rPr>
      </w:pPr>
      <w:r w:rsidRPr="00576227">
        <w:rPr>
          <w:rFonts w:ascii="Arial" w:hAnsi="Arial" w:cs="Arial"/>
          <w:szCs w:val="24"/>
        </w:rPr>
        <w:t xml:space="preserve">As a social service employer you must have written policies and processes in place to </w:t>
      </w:r>
      <w:r w:rsidR="003B36CE" w:rsidRPr="00576227">
        <w:rPr>
          <w:rFonts w:ascii="Arial" w:hAnsi="Arial" w:cs="Arial"/>
          <w:szCs w:val="24"/>
        </w:rPr>
        <w:t>protect people who use services and carers, and to support social services workers.</w:t>
      </w:r>
      <w:r w:rsidR="00681296" w:rsidRPr="00576227">
        <w:rPr>
          <w:rFonts w:ascii="Arial" w:hAnsi="Arial" w:cs="Arial"/>
          <w:szCs w:val="24"/>
        </w:rPr>
        <w:t xml:space="preserve"> </w:t>
      </w:r>
      <w:r w:rsidRPr="00576227">
        <w:rPr>
          <w:rFonts w:ascii="Arial" w:hAnsi="Arial" w:cs="Arial"/>
          <w:szCs w:val="24"/>
        </w:rPr>
        <w:t xml:space="preserve">This includes:  </w:t>
      </w:r>
      <w:r w:rsidR="003B36CE" w:rsidRPr="00576227">
        <w:rPr>
          <w:rFonts w:ascii="Arial" w:hAnsi="Arial" w:cs="Arial"/>
          <w:szCs w:val="24"/>
        </w:rPr>
        <w:t xml:space="preserve">Put into action and monitor written policies and procedures, particularly about reporting allegations of harm or abuse to the relevant authority. </w:t>
      </w:r>
    </w:p>
    <w:p w14:paraId="25902B05" w14:textId="77777777" w:rsidR="00681296" w:rsidRPr="00576227" w:rsidRDefault="00681296" w:rsidP="00681296">
      <w:pPr>
        <w:pStyle w:val="ListParagraph"/>
        <w:rPr>
          <w:rFonts w:ascii="Arial" w:hAnsi="Arial" w:cs="Arial"/>
          <w:szCs w:val="24"/>
        </w:rPr>
      </w:pPr>
    </w:p>
    <w:p w14:paraId="26CF1990" w14:textId="77777777" w:rsidR="00681296" w:rsidRPr="00576227" w:rsidRDefault="00681296" w:rsidP="00681296">
      <w:pPr>
        <w:pStyle w:val="BodyTextIndent"/>
        <w:numPr>
          <w:ilvl w:val="0"/>
          <w:numId w:val="24"/>
        </w:numPr>
        <w:jc w:val="both"/>
        <w:rPr>
          <w:rFonts w:ascii="Arial" w:hAnsi="Arial" w:cs="Arial"/>
          <w:szCs w:val="24"/>
        </w:rPr>
      </w:pPr>
      <w:r w:rsidRPr="00576227">
        <w:rPr>
          <w:rFonts w:ascii="Arial" w:hAnsi="Arial" w:cs="Arial"/>
          <w:szCs w:val="24"/>
        </w:rPr>
        <w:t>The Codes state as a social service worker you must respect confidential information and clearly explain employer’s policies about confidentiality to people who use services and carers.</w:t>
      </w:r>
    </w:p>
    <w:p w14:paraId="72146C5F" w14:textId="77777777" w:rsidR="00973665" w:rsidRPr="00576227" w:rsidRDefault="00973665" w:rsidP="00973665">
      <w:pPr>
        <w:pStyle w:val="ListParagraph"/>
        <w:rPr>
          <w:rFonts w:ascii="Arial" w:hAnsi="Arial" w:cs="Arial"/>
          <w:szCs w:val="24"/>
        </w:rPr>
      </w:pPr>
    </w:p>
    <w:p w14:paraId="148E6828" w14:textId="77777777" w:rsidR="00973665" w:rsidRPr="00F51C80" w:rsidRDefault="00973665" w:rsidP="00973665">
      <w:pPr>
        <w:pStyle w:val="BodyTextIndent"/>
        <w:jc w:val="both"/>
        <w:rPr>
          <w:rFonts w:ascii="Arial" w:hAnsi="Arial" w:cs="Arial"/>
          <w:szCs w:val="24"/>
        </w:rPr>
      </w:pPr>
    </w:p>
    <w:p w14:paraId="363E92E2" w14:textId="77777777" w:rsidR="00044CE7" w:rsidRPr="00953AAC" w:rsidRDefault="00EC1412" w:rsidP="00681296">
      <w:pPr>
        <w:pStyle w:val="BodyTextIndent"/>
        <w:numPr>
          <w:ilvl w:val="1"/>
          <w:numId w:val="29"/>
        </w:numPr>
        <w:jc w:val="both"/>
        <w:rPr>
          <w:rFonts w:ascii="Arial" w:hAnsi="Arial" w:cs="Arial"/>
          <w:szCs w:val="24"/>
        </w:rPr>
      </w:pPr>
      <w:r w:rsidRPr="00953AAC">
        <w:rPr>
          <w:rFonts w:ascii="Arial" w:hAnsi="Arial" w:cs="Arial"/>
          <w:szCs w:val="24"/>
        </w:rPr>
        <w:t>This policy complies with the requirements o</w:t>
      </w:r>
      <w:r w:rsidR="00AD1381" w:rsidRPr="00953AAC">
        <w:rPr>
          <w:rFonts w:ascii="Arial" w:hAnsi="Arial" w:cs="Arial"/>
          <w:szCs w:val="24"/>
        </w:rPr>
        <w:t xml:space="preserve">f the Data Protection Act </w:t>
      </w:r>
      <w:r w:rsidR="00F51C80">
        <w:rPr>
          <w:rFonts w:ascii="Arial" w:hAnsi="Arial" w:cs="Arial"/>
          <w:szCs w:val="24"/>
        </w:rPr>
        <w:t xml:space="preserve">2018 </w:t>
      </w:r>
      <w:r w:rsidR="00F51C80" w:rsidRPr="00953AAC">
        <w:rPr>
          <w:rFonts w:ascii="Arial" w:hAnsi="Arial" w:cs="Arial"/>
          <w:szCs w:val="24"/>
        </w:rPr>
        <w:t xml:space="preserve"> (DPA 2018)</w:t>
      </w:r>
      <w:r w:rsidR="00A47210" w:rsidRPr="00953AAC">
        <w:rPr>
          <w:rFonts w:ascii="Arial" w:hAnsi="Arial" w:cs="Arial"/>
          <w:szCs w:val="24"/>
        </w:rPr>
        <w:t>, the Gene</w:t>
      </w:r>
      <w:r w:rsidR="00FA2BFD" w:rsidRPr="00953AAC">
        <w:rPr>
          <w:rFonts w:ascii="Arial" w:hAnsi="Arial" w:cs="Arial"/>
          <w:szCs w:val="24"/>
        </w:rPr>
        <w:t>ral Data Protection Regulation</w:t>
      </w:r>
      <w:r w:rsidR="00A47210" w:rsidRPr="00953AAC">
        <w:rPr>
          <w:rFonts w:ascii="Arial" w:hAnsi="Arial" w:cs="Arial"/>
          <w:szCs w:val="24"/>
        </w:rPr>
        <w:t xml:space="preserve"> (GDPR) </w:t>
      </w:r>
      <w:r w:rsidR="004E2E6E" w:rsidRPr="00953AAC">
        <w:rPr>
          <w:rFonts w:ascii="Arial" w:hAnsi="Arial" w:cs="Arial"/>
          <w:szCs w:val="24"/>
        </w:rPr>
        <w:t>and other relevant legislation</w:t>
      </w:r>
      <w:r w:rsidR="00AD1381" w:rsidRPr="00953AAC">
        <w:rPr>
          <w:rFonts w:ascii="Arial" w:hAnsi="Arial" w:cs="Arial"/>
          <w:szCs w:val="24"/>
        </w:rPr>
        <w:t>.</w:t>
      </w:r>
    </w:p>
    <w:p w14:paraId="1995C577" w14:textId="77777777" w:rsidR="00281943" w:rsidRPr="00F51C80" w:rsidRDefault="00281943" w:rsidP="00030ECD">
      <w:pPr>
        <w:jc w:val="both"/>
        <w:rPr>
          <w:rFonts w:ascii="Arial" w:hAnsi="Arial" w:cs="Arial"/>
          <w:b/>
          <w:szCs w:val="24"/>
        </w:rPr>
      </w:pPr>
    </w:p>
    <w:p w14:paraId="21C52625" w14:textId="77777777" w:rsidR="00281943" w:rsidRPr="00576227" w:rsidRDefault="00281943" w:rsidP="00030ECD">
      <w:pPr>
        <w:jc w:val="both"/>
        <w:rPr>
          <w:rFonts w:ascii="Arial" w:hAnsi="Arial" w:cs="Arial"/>
          <w:b/>
          <w:szCs w:val="24"/>
        </w:rPr>
      </w:pPr>
    </w:p>
    <w:p w14:paraId="235530F6" w14:textId="77777777" w:rsidR="0094442B" w:rsidRPr="00576227" w:rsidRDefault="0094442B" w:rsidP="00030ECD">
      <w:pPr>
        <w:jc w:val="both"/>
        <w:rPr>
          <w:rFonts w:ascii="Arial" w:hAnsi="Arial" w:cs="Arial"/>
          <w:b/>
          <w:szCs w:val="24"/>
        </w:rPr>
      </w:pPr>
    </w:p>
    <w:p w14:paraId="164406D7" w14:textId="77777777" w:rsidR="00B77705" w:rsidRPr="00576227" w:rsidRDefault="00CF42FB" w:rsidP="00030ECD">
      <w:pPr>
        <w:jc w:val="both"/>
        <w:rPr>
          <w:rFonts w:ascii="Arial" w:hAnsi="Arial" w:cs="Arial"/>
          <w:b/>
          <w:szCs w:val="24"/>
        </w:rPr>
      </w:pPr>
      <w:r w:rsidRPr="00576227">
        <w:rPr>
          <w:rFonts w:ascii="Arial" w:hAnsi="Arial" w:cs="Arial"/>
          <w:b/>
          <w:szCs w:val="24"/>
        </w:rPr>
        <w:t>4.0</w:t>
      </w:r>
      <w:r w:rsidR="00067B66" w:rsidRPr="00576227">
        <w:rPr>
          <w:rFonts w:ascii="Arial" w:hAnsi="Arial" w:cs="Arial"/>
          <w:szCs w:val="24"/>
        </w:rPr>
        <w:tab/>
      </w:r>
      <w:r w:rsidR="00F93793" w:rsidRPr="00576227">
        <w:rPr>
          <w:rFonts w:ascii="Arial" w:hAnsi="Arial" w:cs="Arial"/>
          <w:b/>
          <w:szCs w:val="24"/>
        </w:rPr>
        <w:t xml:space="preserve">Storing of Information </w:t>
      </w:r>
    </w:p>
    <w:p w14:paraId="4AC725CB" w14:textId="77777777" w:rsidR="00B77705" w:rsidRPr="00576227" w:rsidRDefault="00B77705" w:rsidP="00030ECD">
      <w:pPr>
        <w:ind w:left="720"/>
        <w:jc w:val="both"/>
        <w:rPr>
          <w:rFonts w:ascii="Arial" w:hAnsi="Arial" w:cs="Arial"/>
          <w:b/>
          <w:szCs w:val="24"/>
        </w:rPr>
      </w:pPr>
    </w:p>
    <w:p w14:paraId="5501C5B8" w14:textId="77777777" w:rsidR="003E3223" w:rsidRPr="00576227" w:rsidRDefault="00911D25" w:rsidP="00030ECD">
      <w:pPr>
        <w:pStyle w:val="BodyText"/>
        <w:numPr>
          <w:ilvl w:val="1"/>
          <w:numId w:val="9"/>
        </w:numPr>
        <w:spacing w:after="0"/>
        <w:jc w:val="both"/>
        <w:rPr>
          <w:rFonts w:ascii="Arial" w:hAnsi="Arial" w:cs="Arial"/>
          <w:szCs w:val="24"/>
        </w:rPr>
      </w:pPr>
      <w:r>
        <w:rPr>
          <w:rFonts w:ascii="Arial" w:hAnsi="Arial" w:cs="Arial"/>
          <w:szCs w:val="24"/>
        </w:rPr>
        <w:lastRenderedPageBreak/>
        <w:t>Housing Support Staff will store and retain confidential information in accordance with</w:t>
      </w:r>
      <w:r w:rsidR="003E3223" w:rsidRPr="00576227">
        <w:rPr>
          <w:rFonts w:ascii="Arial" w:hAnsi="Arial" w:cs="Arial"/>
          <w:szCs w:val="24"/>
        </w:rPr>
        <w:t xml:space="preserve"> the Association’</w:t>
      </w:r>
      <w:r>
        <w:rPr>
          <w:rFonts w:ascii="Arial" w:hAnsi="Arial" w:cs="Arial"/>
          <w:szCs w:val="24"/>
        </w:rPr>
        <w:t>s Data Protection Policy/GDPR compliance.</w:t>
      </w:r>
    </w:p>
    <w:p w14:paraId="400B100A" w14:textId="77777777" w:rsidR="003E3223" w:rsidRPr="00576227" w:rsidRDefault="003E3223" w:rsidP="003E3223">
      <w:pPr>
        <w:pStyle w:val="BodyText"/>
        <w:spacing w:after="0"/>
        <w:ind w:left="720"/>
        <w:jc w:val="both"/>
        <w:rPr>
          <w:rFonts w:ascii="Arial" w:hAnsi="Arial" w:cs="Arial"/>
          <w:szCs w:val="24"/>
        </w:rPr>
      </w:pPr>
      <w:r w:rsidRPr="00576227">
        <w:rPr>
          <w:rFonts w:ascii="Arial" w:hAnsi="Arial" w:cs="Arial"/>
          <w:szCs w:val="24"/>
        </w:rPr>
        <w:t xml:space="preserve"> </w:t>
      </w:r>
    </w:p>
    <w:p w14:paraId="03733491" w14:textId="77777777" w:rsidR="00856766" w:rsidRPr="00576227" w:rsidRDefault="0077012D" w:rsidP="00030ECD">
      <w:pPr>
        <w:pStyle w:val="BodyText"/>
        <w:numPr>
          <w:ilvl w:val="1"/>
          <w:numId w:val="9"/>
        </w:numPr>
        <w:spacing w:after="0"/>
        <w:jc w:val="both"/>
        <w:rPr>
          <w:rFonts w:ascii="Arial" w:hAnsi="Arial" w:cs="Arial"/>
          <w:szCs w:val="24"/>
        </w:rPr>
      </w:pPr>
      <w:r w:rsidRPr="00576227">
        <w:rPr>
          <w:rFonts w:ascii="Arial" w:hAnsi="Arial" w:cs="Arial"/>
          <w:szCs w:val="24"/>
        </w:rPr>
        <w:t xml:space="preserve">We will ensure </w:t>
      </w:r>
      <w:r w:rsidR="00911D25">
        <w:rPr>
          <w:rFonts w:ascii="Arial" w:hAnsi="Arial" w:cs="Arial"/>
          <w:szCs w:val="24"/>
        </w:rPr>
        <w:t xml:space="preserve">that </w:t>
      </w:r>
      <w:r w:rsidR="004C37BE" w:rsidRPr="00576227">
        <w:rPr>
          <w:rFonts w:ascii="Arial" w:hAnsi="Arial" w:cs="Arial"/>
          <w:szCs w:val="24"/>
        </w:rPr>
        <w:t xml:space="preserve">confidential </w:t>
      </w:r>
      <w:r w:rsidR="00911D25">
        <w:rPr>
          <w:rFonts w:ascii="Arial" w:hAnsi="Arial" w:cs="Arial"/>
          <w:szCs w:val="24"/>
        </w:rPr>
        <w:t>information on service users</w:t>
      </w:r>
      <w:r w:rsidR="00856766" w:rsidRPr="00576227">
        <w:rPr>
          <w:rFonts w:ascii="Arial" w:hAnsi="Arial" w:cs="Arial"/>
          <w:szCs w:val="24"/>
        </w:rPr>
        <w:t xml:space="preserve"> is not disclosed without the permission of the owner of that information. </w:t>
      </w:r>
    </w:p>
    <w:p w14:paraId="75B4457C" w14:textId="77777777" w:rsidR="00856766" w:rsidRPr="00576227" w:rsidRDefault="00856766" w:rsidP="00030ECD">
      <w:pPr>
        <w:pStyle w:val="BodyText"/>
        <w:spacing w:after="0"/>
        <w:jc w:val="both"/>
        <w:rPr>
          <w:rFonts w:ascii="Arial" w:hAnsi="Arial" w:cs="Arial"/>
          <w:szCs w:val="24"/>
        </w:rPr>
      </w:pPr>
    </w:p>
    <w:p w14:paraId="1FDAA9B3" w14:textId="77777777" w:rsidR="007F16F7" w:rsidRPr="00576227" w:rsidRDefault="00911D25" w:rsidP="00030ECD">
      <w:pPr>
        <w:pStyle w:val="BodyText"/>
        <w:numPr>
          <w:ilvl w:val="1"/>
          <w:numId w:val="9"/>
        </w:numPr>
        <w:spacing w:after="0"/>
        <w:jc w:val="both"/>
        <w:rPr>
          <w:rFonts w:ascii="Arial" w:hAnsi="Arial" w:cs="Arial"/>
          <w:szCs w:val="24"/>
        </w:rPr>
      </w:pPr>
      <w:r>
        <w:rPr>
          <w:rFonts w:ascii="Arial" w:hAnsi="Arial" w:cs="Arial"/>
          <w:szCs w:val="24"/>
        </w:rPr>
        <w:t xml:space="preserve">Confidential </w:t>
      </w:r>
      <w:r w:rsidR="00856766" w:rsidRPr="00576227">
        <w:rPr>
          <w:rFonts w:ascii="Arial" w:hAnsi="Arial" w:cs="Arial"/>
          <w:szCs w:val="24"/>
        </w:rPr>
        <w:t xml:space="preserve">Information can include </w:t>
      </w:r>
      <w:r w:rsidR="007F16F7" w:rsidRPr="00576227">
        <w:rPr>
          <w:rFonts w:ascii="Arial" w:hAnsi="Arial" w:cs="Arial"/>
          <w:szCs w:val="24"/>
        </w:rPr>
        <w:t>personal, fina</w:t>
      </w:r>
      <w:r w:rsidR="0077012D" w:rsidRPr="00576227">
        <w:rPr>
          <w:rFonts w:ascii="Arial" w:hAnsi="Arial" w:cs="Arial"/>
          <w:szCs w:val="24"/>
        </w:rPr>
        <w:t xml:space="preserve">ncial and medical details, in addition to </w:t>
      </w:r>
      <w:r w:rsidR="003E3223" w:rsidRPr="00576227">
        <w:rPr>
          <w:rFonts w:ascii="Arial" w:hAnsi="Arial" w:cs="Arial"/>
          <w:szCs w:val="24"/>
        </w:rPr>
        <w:t>information</w:t>
      </w:r>
      <w:r w:rsidR="00FC1A58">
        <w:rPr>
          <w:rFonts w:ascii="Arial" w:hAnsi="Arial" w:cs="Arial"/>
          <w:szCs w:val="24"/>
        </w:rPr>
        <w:t xml:space="preserve"> relating to tenancy issues.</w:t>
      </w:r>
    </w:p>
    <w:p w14:paraId="22ACF10D" w14:textId="77777777" w:rsidR="007F16F7" w:rsidRPr="00576227" w:rsidRDefault="007F16F7" w:rsidP="00030ECD">
      <w:pPr>
        <w:pStyle w:val="BodyText"/>
        <w:spacing w:after="0"/>
        <w:jc w:val="both"/>
        <w:rPr>
          <w:rFonts w:ascii="Arial" w:hAnsi="Arial" w:cs="Arial"/>
          <w:szCs w:val="24"/>
        </w:rPr>
      </w:pPr>
    </w:p>
    <w:p w14:paraId="5FA83BF7" w14:textId="77777777" w:rsidR="00C4280D" w:rsidRPr="00576227" w:rsidRDefault="007F16F7" w:rsidP="00030ECD">
      <w:pPr>
        <w:pStyle w:val="BodyText"/>
        <w:numPr>
          <w:ilvl w:val="1"/>
          <w:numId w:val="9"/>
        </w:numPr>
        <w:spacing w:after="0"/>
        <w:jc w:val="both"/>
        <w:rPr>
          <w:rFonts w:ascii="Arial" w:hAnsi="Arial" w:cs="Arial"/>
          <w:szCs w:val="24"/>
        </w:rPr>
      </w:pPr>
      <w:r w:rsidRPr="00576227">
        <w:rPr>
          <w:rFonts w:ascii="Arial" w:hAnsi="Arial" w:cs="Arial"/>
          <w:szCs w:val="24"/>
        </w:rPr>
        <w:t xml:space="preserve">Personal information </w:t>
      </w:r>
      <w:r w:rsidR="003E3223" w:rsidRPr="00576227">
        <w:rPr>
          <w:rFonts w:ascii="Arial" w:hAnsi="Arial" w:cs="Arial"/>
          <w:szCs w:val="24"/>
        </w:rPr>
        <w:t xml:space="preserve">will be </w:t>
      </w:r>
      <w:r w:rsidR="00C4280D" w:rsidRPr="00576227">
        <w:rPr>
          <w:rFonts w:ascii="Arial" w:hAnsi="Arial" w:cs="Arial"/>
          <w:szCs w:val="24"/>
        </w:rPr>
        <w:t>requested, recorded and retained only if</w:t>
      </w:r>
      <w:r w:rsidR="00405468" w:rsidRPr="00576227">
        <w:rPr>
          <w:rFonts w:ascii="Arial" w:hAnsi="Arial" w:cs="Arial"/>
          <w:szCs w:val="24"/>
        </w:rPr>
        <w:t xml:space="preserve"> </w:t>
      </w:r>
      <w:r w:rsidR="00FA2BFD">
        <w:rPr>
          <w:rFonts w:ascii="Arial" w:hAnsi="Arial" w:cs="Arial"/>
          <w:szCs w:val="24"/>
        </w:rPr>
        <w:t xml:space="preserve">it is relevant to the housing support </w:t>
      </w:r>
      <w:r w:rsidR="00C4280D" w:rsidRPr="00576227">
        <w:rPr>
          <w:rFonts w:ascii="Arial" w:hAnsi="Arial" w:cs="Arial"/>
          <w:szCs w:val="24"/>
        </w:rPr>
        <w:t>service and to the purpose for which it is given, and it is in the interest of all parties for the service to hold such information.</w:t>
      </w:r>
    </w:p>
    <w:p w14:paraId="54114E11" w14:textId="77777777" w:rsidR="00C4280D" w:rsidRPr="00576227" w:rsidRDefault="00C4280D" w:rsidP="00030ECD">
      <w:pPr>
        <w:pStyle w:val="BodyText"/>
        <w:spacing w:after="0"/>
        <w:jc w:val="both"/>
        <w:rPr>
          <w:rFonts w:ascii="Arial" w:hAnsi="Arial" w:cs="Arial"/>
          <w:szCs w:val="24"/>
        </w:rPr>
      </w:pPr>
    </w:p>
    <w:p w14:paraId="36ECCC20" w14:textId="77777777" w:rsidR="00391866" w:rsidRPr="00576227" w:rsidRDefault="003E3223" w:rsidP="00030ECD">
      <w:pPr>
        <w:pStyle w:val="BodyText"/>
        <w:numPr>
          <w:ilvl w:val="1"/>
          <w:numId w:val="9"/>
        </w:numPr>
        <w:spacing w:after="0"/>
        <w:jc w:val="both"/>
        <w:rPr>
          <w:rFonts w:ascii="Arial" w:hAnsi="Arial" w:cs="Arial"/>
          <w:szCs w:val="24"/>
        </w:rPr>
      </w:pPr>
      <w:r w:rsidRPr="00576227">
        <w:rPr>
          <w:rFonts w:ascii="Arial" w:hAnsi="Arial" w:cs="Arial"/>
          <w:szCs w:val="24"/>
        </w:rPr>
        <w:t>Staff may</w:t>
      </w:r>
      <w:r w:rsidR="00A262D4" w:rsidRPr="00576227">
        <w:rPr>
          <w:rFonts w:ascii="Arial" w:hAnsi="Arial" w:cs="Arial"/>
          <w:szCs w:val="24"/>
        </w:rPr>
        <w:t xml:space="preserve"> </w:t>
      </w:r>
      <w:r w:rsidRPr="00576227">
        <w:rPr>
          <w:rFonts w:ascii="Arial" w:hAnsi="Arial" w:cs="Arial"/>
          <w:szCs w:val="24"/>
        </w:rPr>
        <w:t>retain</w:t>
      </w:r>
      <w:r w:rsidR="00FC1A58">
        <w:rPr>
          <w:rFonts w:ascii="Arial" w:hAnsi="Arial" w:cs="Arial"/>
          <w:szCs w:val="24"/>
        </w:rPr>
        <w:t xml:space="preserve"> additional </w:t>
      </w:r>
      <w:r w:rsidR="00C4280D" w:rsidRPr="00576227">
        <w:rPr>
          <w:rFonts w:ascii="Arial" w:hAnsi="Arial" w:cs="Arial"/>
          <w:szCs w:val="24"/>
        </w:rPr>
        <w:t>information on file</w:t>
      </w:r>
      <w:r w:rsidR="00FC1A58">
        <w:rPr>
          <w:rFonts w:ascii="Arial" w:hAnsi="Arial" w:cs="Arial"/>
          <w:szCs w:val="24"/>
        </w:rPr>
        <w:t>, such as risk assessments, where this is relevant to the delivery of the housing support service.</w:t>
      </w:r>
    </w:p>
    <w:p w14:paraId="355FBB52" w14:textId="77777777" w:rsidR="0094442B" w:rsidRPr="00576227" w:rsidRDefault="0094442B" w:rsidP="0094442B">
      <w:pPr>
        <w:pStyle w:val="ListParagraph"/>
        <w:rPr>
          <w:rFonts w:ascii="Arial" w:hAnsi="Arial" w:cs="Arial"/>
          <w:szCs w:val="24"/>
        </w:rPr>
      </w:pPr>
    </w:p>
    <w:p w14:paraId="34A20E82" w14:textId="77777777" w:rsidR="00B77705" w:rsidRDefault="00FC1A58" w:rsidP="00030ECD">
      <w:pPr>
        <w:pStyle w:val="BodyText"/>
        <w:numPr>
          <w:ilvl w:val="1"/>
          <w:numId w:val="9"/>
        </w:numPr>
        <w:spacing w:after="0"/>
        <w:jc w:val="both"/>
        <w:rPr>
          <w:rFonts w:ascii="Arial" w:hAnsi="Arial" w:cs="Arial"/>
          <w:szCs w:val="24"/>
        </w:rPr>
      </w:pPr>
      <w:r>
        <w:rPr>
          <w:rFonts w:ascii="Arial" w:hAnsi="Arial" w:cs="Arial"/>
          <w:szCs w:val="24"/>
        </w:rPr>
        <w:t>Information on</w:t>
      </w:r>
      <w:r w:rsidR="0094442B" w:rsidRPr="00576227">
        <w:rPr>
          <w:rFonts w:ascii="Arial" w:hAnsi="Arial" w:cs="Arial"/>
          <w:szCs w:val="24"/>
        </w:rPr>
        <w:t xml:space="preserve"> former tenants will be held in accordance with the requirements of the Association’</w:t>
      </w:r>
      <w:r>
        <w:rPr>
          <w:rFonts w:ascii="Arial" w:hAnsi="Arial" w:cs="Arial"/>
          <w:szCs w:val="24"/>
        </w:rPr>
        <w:t xml:space="preserve">s Data Protection Policy/GDPR compliance. </w:t>
      </w:r>
    </w:p>
    <w:p w14:paraId="48136346" w14:textId="77777777" w:rsidR="00FC1A58" w:rsidRDefault="00FC1A58" w:rsidP="00FC1A58">
      <w:pPr>
        <w:pStyle w:val="ListParagraph"/>
        <w:rPr>
          <w:rFonts w:ascii="Arial" w:hAnsi="Arial" w:cs="Arial"/>
          <w:szCs w:val="24"/>
        </w:rPr>
      </w:pPr>
    </w:p>
    <w:p w14:paraId="2AD44A4D" w14:textId="77777777" w:rsidR="00FC1A58" w:rsidRPr="00FC1A58" w:rsidRDefault="00FC1A58" w:rsidP="00FC1A58">
      <w:pPr>
        <w:pStyle w:val="BodyText"/>
        <w:spacing w:after="0"/>
        <w:ind w:left="720"/>
        <w:jc w:val="both"/>
        <w:rPr>
          <w:rFonts w:ascii="Arial" w:hAnsi="Arial" w:cs="Arial"/>
          <w:szCs w:val="24"/>
        </w:rPr>
      </w:pPr>
    </w:p>
    <w:p w14:paraId="2D332598" w14:textId="77777777" w:rsidR="00B77705" w:rsidRPr="00576227" w:rsidRDefault="008C1EAB" w:rsidP="00030ECD">
      <w:pPr>
        <w:jc w:val="both"/>
        <w:rPr>
          <w:rFonts w:ascii="Arial" w:hAnsi="Arial" w:cs="Arial"/>
          <w:b/>
          <w:szCs w:val="24"/>
          <w:u w:val="single"/>
        </w:rPr>
      </w:pPr>
      <w:r w:rsidRPr="00576227">
        <w:rPr>
          <w:rFonts w:ascii="Arial" w:hAnsi="Arial" w:cs="Arial"/>
          <w:b/>
          <w:szCs w:val="24"/>
        </w:rPr>
        <w:t>5.0</w:t>
      </w:r>
      <w:r w:rsidR="00A65425" w:rsidRPr="00576227">
        <w:rPr>
          <w:rFonts w:ascii="Arial" w:hAnsi="Arial" w:cs="Arial"/>
          <w:szCs w:val="24"/>
        </w:rPr>
        <w:tab/>
      </w:r>
      <w:r w:rsidR="007330E5" w:rsidRPr="00576227">
        <w:rPr>
          <w:rFonts w:ascii="Arial" w:hAnsi="Arial" w:cs="Arial"/>
          <w:b/>
          <w:szCs w:val="24"/>
        </w:rPr>
        <w:t xml:space="preserve">Sharing of Information </w:t>
      </w:r>
      <w:r w:rsidR="00105374" w:rsidRPr="00576227">
        <w:rPr>
          <w:rFonts w:ascii="Arial" w:hAnsi="Arial" w:cs="Arial"/>
          <w:b/>
          <w:szCs w:val="24"/>
        </w:rPr>
        <w:t xml:space="preserve"> </w:t>
      </w:r>
    </w:p>
    <w:p w14:paraId="1E3605D9" w14:textId="77777777" w:rsidR="00E63440" w:rsidRPr="00576227" w:rsidRDefault="00E63440" w:rsidP="00030ECD">
      <w:pPr>
        <w:pStyle w:val="BodyText"/>
        <w:spacing w:after="0"/>
        <w:jc w:val="both"/>
        <w:rPr>
          <w:rFonts w:ascii="Arial" w:hAnsi="Arial" w:cs="Arial"/>
          <w:szCs w:val="24"/>
        </w:rPr>
      </w:pPr>
    </w:p>
    <w:p w14:paraId="198B1034" w14:textId="77777777" w:rsidR="005A35E2" w:rsidRDefault="00FC1A58" w:rsidP="00030ECD">
      <w:pPr>
        <w:numPr>
          <w:ilvl w:val="1"/>
          <w:numId w:val="11"/>
        </w:numPr>
        <w:jc w:val="both"/>
        <w:rPr>
          <w:rFonts w:ascii="Arial" w:hAnsi="Arial" w:cs="Arial"/>
          <w:szCs w:val="24"/>
        </w:rPr>
      </w:pPr>
      <w:r>
        <w:rPr>
          <w:rFonts w:ascii="Arial" w:hAnsi="Arial" w:cs="Arial"/>
          <w:szCs w:val="24"/>
        </w:rPr>
        <w:t>It is essential that service users</w:t>
      </w:r>
      <w:r w:rsidR="00847326" w:rsidRPr="00576227">
        <w:rPr>
          <w:rFonts w:ascii="Arial" w:hAnsi="Arial" w:cs="Arial"/>
          <w:szCs w:val="24"/>
        </w:rPr>
        <w:t xml:space="preserve"> are aware of </w:t>
      </w:r>
      <w:r w:rsidR="00DF58A3" w:rsidRPr="00576227">
        <w:rPr>
          <w:rFonts w:ascii="Arial" w:hAnsi="Arial" w:cs="Arial"/>
          <w:szCs w:val="24"/>
        </w:rPr>
        <w:t>their rights and our responsibilities</w:t>
      </w:r>
      <w:r>
        <w:rPr>
          <w:rFonts w:ascii="Arial" w:hAnsi="Arial" w:cs="Arial"/>
          <w:szCs w:val="24"/>
        </w:rPr>
        <w:t xml:space="preserve"> with regards to the sharing of information.</w:t>
      </w:r>
      <w:r w:rsidR="00405468" w:rsidRPr="00576227">
        <w:rPr>
          <w:rFonts w:ascii="Arial" w:hAnsi="Arial" w:cs="Arial"/>
          <w:szCs w:val="24"/>
        </w:rPr>
        <w:t xml:space="preserve"> </w:t>
      </w:r>
      <w:r>
        <w:rPr>
          <w:rFonts w:ascii="Arial" w:hAnsi="Arial" w:cs="Arial"/>
          <w:szCs w:val="24"/>
        </w:rPr>
        <w:t xml:space="preserve">Service users </w:t>
      </w:r>
      <w:r w:rsidR="00DF58A3" w:rsidRPr="00576227">
        <w:rPr>
          <w:rFonts w:ascii="Arial" w:hAnsi="Arial" w:cs="Arial"/>
          <w:szCs w:val="24"/>
        </w:rPr>
        <w:t xml:space="preserve">must be informed of this when their </w:t>
      </w:r>
      <w:r w:rsidR="00281943" w:rsidRPr="00576227">
        <w:rPr>
          <w:rFonts w:ascii="Arial" w:hAnsi="Arial" w:cs="Arial"/>
          <w:szCs w:val="24"/>
        </w:rPr>
        <w:t>Personal</w:t>
      </w:r>
      <w:r w:rsidR="00DF58A3" w:rsidRPr="00576227">
        <w:rPr>
          <w:rFonts w:ascii="Arial" w:hAnsi="Arial" w:cs="Arial"/>
          <w:szCs w:val="24"/>
        </w:rPr>
        <w:t xml:space="preserve"> Support Plans are being completed. Consent to share or withhold information forms part of the</w:t>
      </w:r>
      <w:r w:rsidR="000C4CCA" w:rsidRPr="00576227">
        <w:rPr>
          <w:rFonts w:ascii="Arial" w:hAnsi="Arial" w:cs="Arial"/>
          <w:szCs w:val="24"/>
        </w:rPr>
        <w:t>se documents</w:t>
      </w:r>
      <w:r w:rsidR="00DF58A3" w:rsidRPr="00576227">
        <w:rPr>
          <w:rFonts w:ascii="Arial" w:hAnsi="Arial" w:cs="Arial"/>
          <w:szCs w:val="24"/>
        </w:rPr>
        <w:t xml:space="preserve">. </w:t>
      </w:r>
    </w:p>
    <w:p w14:paraId="06F9617A" w14:textId="77777777" w:rsidR="00FC1A58" w:rsidRDefault="00FC1A58" w:rsidP="00FC1A58">
      <w:pPr>
        <w:pStyle w:val="ListParagraph"/>
        <w:rPr>
          <w:rFonts w:ascii="Arial" w:hAnsi="Arial" w:cs="Arial"/>
          <w:szCs w:val="24"/>
        </w:rPr>
      </w:pPr>
    </w:p>
    <w:p w14:paraId="281D3CD8" w14:textId="77777777" w:rsidR="00DA3F8F" w:rsidRPr="00576227" w:rsidRDefault="00FC1A58" w:rsidP="00257AF3">
      <w:pPr>
        <w:pStyle w:val="BodyText"/>
        <w:numPr>
          <w:ilvl w:val="1"/>
          <w:numId w:val="11"/>
        </w:numPr>
        <w:spacing w:after="0"/>
        <w:jc w:val="both"/>
        <w:rPr>
          <w:rFonts w:ascii="Arial" w:hAnsi="Arial" w:cs="Arial"/>
          <w:szCs w:val="24"/>
        </w:rPr>
      </w:pPr>
      <w:r>
        <w:rPr>
          <w:rFonts w:ascii="Arial" w:hAnsi="Arial" w:cs="Arial"/>
          <w:szCs w:val="24"/>
        </w:rPr>
        <w:t xml:space="preserve">Information will only be shared with third parties where the need is essential - for example, where a vulnerable adult is believed to be at risk or has lost capacity, or where the service user has given permission for staff to share their information. </w:t>
      </w:r>
      <w:r w:rsidR="00DA3F8F">
        <w:rPr>
          <w:rFonts w:ascii="Arial" w:hAnsi="Arial" w:cs="Arial"/>
          <w:szCs w:val="24"/>
        </w:rPr>
        <w:t xml:space="preserve"> Where </w:t>
      </w:r>
      <w:r w:rsidR="00DA3F8F" w:rsidRPr="00576227">
        <w:rPr>
          <w:rFonts w:ascii="Arial" w:hAnsi="Arial" w:cs="Arial"/>
          <w:szCs w:val="24"/>
        </w:rPr>
        <w:t xml:space="preserve">information </w:t>
      </w:r>
      <w:r w:rsidR="00DA3F8F">
        <w:rPr>
          <w:rFonts w:ascii="Arial" w:hAnsi="Arial" w:cs="Arial"/>
          <w:szCs w:val="24"/>
        </w:rPr>
        <w:t xml:space="preserve">is </w:t>
      </w:r>
      <w:r w:rsidR="00DA3F8F" w:rsidRPr="00576227">
        <w:rPr>
          <w:rFonts w:ascii="Arial" w:hAnsi="Arial" w:cs="Arial"/>
          <w:szCs w:val="24"/>
        </w:rPr>
        <w:t>to be exchanged with other agenc</w:t>
      </w:r>
      <w:r w:rsidR="00257AF3">
        <w:rPr>
          <w:rFonts w:ascii="Arial" w:hAnsi="Arial" w:cs="Arial"/>
          <w:szCs w:val="24"/>
        </w:rPr>
        <w:t xml:space="preserve">ies </w:t>
      </w:r>
      <w:r w:rsidR="00DA3F8F">
        <w:rPr>
          <w:rFonts w:ascii="Arial" w:hAnsi="Arial" w:cs="Arial"/>
          <w:szCs w:val="24"/>
        </w:rPr>
        <w:t xml:space="preserve">this will be done within agreed guidelines.  Information disclosed will </w:t>
      </w:r>
      <w:r w:rsidR="00856C7A">
        <w:rPr>
          <w:rFonts w:ascii="Arial" w:hAnsi="Arial" w:cs="Arial"/>
          <w:szCs w:val="24"/>
        </w:rPr>
        <w:t>be limited</w:t>
      </w:r>
      <w:r w:rsidR="00257AF3">
        <w:rPr>
          <w:rFonts w:ascii="Arial" w:hAnsi="Arial" w:cs="Arial"/>
          <w:szCs w:val="24"/>
        </w:rPr>
        <w:t xml:space="preserve"> to factual data and</w:t>
      </w:r>
      <w:r w:rsidR="00DA3F8F">
        <w:rPr>
          <w:rFonts w:ascii="Arial" w:hAnsi="Arial" w:cs="Arial"/>
          <w:szCs w:val="24"/>
        </w:rPr>
        <w:t xml:space="preserve"> be</w:t>
      </w:r>
      <w:r w:rsidR="00DA3F8F" w:rsidRPr="00576227">
        <w:rPr>
          <w:rFonts w:ascii="Arial" w:hAnsi="Arial" w:cs="Arial"/>
          <w:szCs w:val="24"/>
        </w:rPr>
        <w:t xml:space="preserve"> strictly relevant to the enquiry</w:t>
      </w:r>
      <w:r w:rsidR="00DA3F8F">
        <w:rPr>
          <w:rFonts w:ascii="Arial" w:hAnsi="Arial" w:cs="Arial"/>
          <w:szCs w:val="24"/>
        </w:rPr>
        <w:t xml:space="preserve">. Such information will be disclosed </w:t>
      </w:r>
      <w:r w:rsidR="00DA3F8F" w:rsidRPr="00576227">
        <w:rPr>
          <w:rFonts w:ascii="Arial" w:hAnsi="Arial" w:cs="Arial"/>
          <w:szCs w:val="24"/>
        </w:rPr>
        <w:t>under the guidance of a senior</w:t>
      </w:r>
      <w:r w:rsidR="00DA3F8F" w:rsidRPr="00576227">
        <w:rPr>
          <w:rFonts w:ascii="Arial" w:hAnsi="Arial" w:cs="Arial"/>
          <w:b/>
          <w:szCs w:val="24"/>
        </w:rPr>
        <w:t xml:space="preserve"> </w:t>
      </w:r>
      <w:r w:rsidR="00DA3F8F" w:rsidRPr="00576227">
        <w:rPr>
          <w:rFonts w:ascii="Arial" w:hAnsi="Arial" w:cs="Arial"/>
          <w:szCs w:val="24"/>
        </w:rPr>
        <w:t xml:space="preserve">member of staff. </w:t>
      </w:r>
    </w:p>
    <w:p w14:paraId="04B3F4CD" w14:textId="77777777" w:rsidR="00FC1A58" w:rsidRPr="00576227" w:rsidRDefault="00FC1A58" w:rsidP="00257AF3">
      <w:pPr>
        <w:ind w:left="720"/>
        <w:jc w:val="both"/>
        <w:rPr>
          <w:rFonts w:ascii="Arial" w:hAnsi="Arial" w:cs="Arial"/>
          <w:szCs w:val="24"/>
        </w:rPr>
      </w:pPr>
    </w:p>
    <w:p w14:paraId="06C31725" w14:textId="77777777" w:rsidR="005A35E2" w:rsidRPr="00576227" w:rsidRDefault="005A35E2" w:rsidP="00030ECD">
      <w:pPr>
        <w:jc w:val="both"/>
        <w:rPr>
          <w:rFonts w:ascii="Arial" w:hAnsi="Arial" w:cs="Arial"/>
          <w:szCs w:val="24"/>
        </w:rPr>
      </w:pPr>
    </w:p>
    <w:p w14:paraId="055BA28A" w14:textId="77777777" w:rsidR="005528C6" w:rsidRPr="00576227" w:rsidRDefault="00C52C4F" w:rsidP="00030ECD">
      <w:pPr>
        <w:numPr>
          <w:ilvl w:val="0"/>
          <w:numId w:val="4"/>
        </w:numPr>
        <w:jc w:val="both"/>
        <w:rPr>
          <w:rFonts w:ascii="Arial" w:hAnsi="Arial" w:cs="Arial"/>
          <w:b/>
          <w:szCs w:val="24"/>
        </w:rPr>
      </w:pPr>
      <w:r w:rsidRPr="00576227">
        <w:rPr>
          <w:rFonts w:ascii="Arial" w:hAnsi="Arial" w:cs="Arial"/>
          <w:b/>
          <w:szCs w:val="24"/>
        </w:rPr>
        <w:t xml:space="preserve">Operational Practice </w:t>
      </w:r>
    </w:p>
    <w:p w14:paraId="27772F2C" w14:textId="77777777" w:rsidR="00AC5257" w:rsidRPr="00576227" w:rsidRDefault="00AC5257" w:rsidP="00030ECD">
      <w:pPr>
        <w:jc w:val="both"/>
        <w:rPr>
          <w:rFonts w:ascii="Arial" w:hAnsi="Arial" w:cs="Arial"/>
          <w:b/>
          <w:szCs w:val="24"/>
        </w:rPr>
      </w:pPr>
    </w:p>
    <w:p w14:paraId="225976D0" w14:textId="77777777" w:rsidR="009879DC" w:rsidRDefault="00AC5257" w:rsidP="00257AF3">
      <w:pPr>
        <w:pStyle w:val="BodyText"/>
        <w:ind w:left="720" w:hanging="720"/>
        <w:jc w:val="both"/>
        <w:rPr>
          <w:rFonts w:ascii="Arial" w:hAnsi="Arial" w:cs="Arial"/>
          <w:szCs w:val="24"/>
        </w:rPr>
      </w:pPr>
      <w:r w:rsidRPr="00576227">
        <w:rPr>
          <w:rFonts w:ascii="Arial" w:hAnsi="Arial" w:cs="Arial"/>
          <w:szCs w:val="24"/>
        </w:rPr>
        <w:t>6.1</w:t>
      </w:r>
      <w:r w:rsidRPr="00576227">
        <w:rPr>
          <w:rFonts w:ascii="Arial" w:hAnsi="Arial" w:cs="Arial"/>
          <w:szCs w:val="24"/>
        </w:rPr>
        <w:tab/>
      </w:r>
      <w:r w:rsidR="007C1365" w:rsidRPr="00576227">
        <w:rPr>
          <w:rFonts w:ascii="Arial" w:hAnsi="Arial" w:cs="Arial"/>
          <w:szCs w:val="24"/>
        </w:rPr>
        <w:t>Staff will ensure that all interviews and conversations about personal, confidentia</w:t>
      </w:r>
      <w:r w:rsidR="00C02C19" w:rsidRPr="00576227">
        <w:rPr>
          <w:rFonts w:ascii="Arial" w:hAnsi="Arial" w:cs="Arial"/>
          <w:szCs w:val="24"/>
        </w:rPr>
        <w:t xml:space="preserve">l or contentious issues are </w:t>
      </w:r>
      <w:r w:rsidR="007C1365" w:rsidRPr="00576227">
        <w:rPr>
          <w:rFonts w:ascii="Arial" w:hAnsi="Arial" w:cs="Arial"/>
          <w:szCs w:val="24"/>
        </w:rPr>
        <w:t>carried out in private.</w:t>
      </w:r>
      <w:r w:rsidR="009879DC" w:rsidRPr="00576227">
        <w:rPr>
          <w:rFonts w:ascii="Arial" w:hAnsi="Arial" w:cs="Arial"/>
          <w:szCs w:val="24"/>
        </w:rPr>
        <w:t xml:space="preserve"> </w:t>
      </w:r>
    </w:p>
    <w:p w14:paraId="5D2FDC82" w14:textId="77777777" w:rsidR="00257AF3" w:rsidRDefault="00257AF3" w:rsidP="00257AF3">
      <w:pPr>
        <w:pStyle w:val="BodyText"/>
        <w:ind w:left="720" w:hanging="720"/>
        <w:jc w:val="both"/>
        <w:rPr>
          <w:rFonts w:ascii="Arial" w:hAnsi="Arial" w:cs="Arial"/>
          <w:szCs w:val="24"/>
        </w:rPr>
      </w:pPr>
    </w:p>
    <w:p w14:paraId="102B43FE" w14:textId="77777777" w:rsidR="003E3223" w:rsidRPr="00576227" w:rsidRDefault="00257AF3" w:rsidP="001B02F1">
      <w:pPr>
        <w:pStyle w:val="BodyText"/>
        <w:ind w:left="720" w:hanging="720"/>
        <w:jc w:val="both"/>
        <w:rPr>
          <w:rFonts w:ascii="Arial" w:hAnsi="Arial" w:cs="Arial"/>
          <w:szCs w:val="24"/>
        </w:rPr>
      </w:pPr>
      <w:r>
        <w:rPr>
          <w:rFonts w:ascii="Arial" w:hAnsi="Arial" w:cs="Arial"/>
          <w:szCs w:val="24"/>
        </w:rPr>
        <w:t xml:space="preserve">6.2   </w:t>
      </w:r>
      <w:r w:rsidR="0006035E" w:rsidRPr="00576227">
        <w:rPr>
          <w:rFonts w:ascii="Arial" w:hAnsi="Arial" w:cs="Arial"/>
          <w:szCs w:val="24"/>
        </w:rPr>
        <w:t xml:space="preserve">The Association is committed to storing and disposing of all personal </w:t>
      </w:r>
      <w:r w:rsidR="0006035E" w:rsidRPr="00257AF3">
        <w:rPr>
          <w:rFonts w:ascii="Arial" w:hAnsi="Arial" w:cs="Arial"/>
          <w:szCs w:val="24"/>
        </w:rPr>
        <w:t>information in a responsible and secure manner and will therefore hold data for the minimum time necessary to fulfil its purpose.</w:t>
      </w:r>
    </w:p>
    <w:p w14:paraId="66DC15CD" w14:textId="77777777" w:rsidR="00011F40" w:rsidRPr="002E6F77" w:rsidRDefault="00B43531" w:rsidP="002E6F77">
      <w:pPr>
        <w:pStyle w:val="ListParagraph"/>
        <w:numPr>
          <w:ilvl w:val="0"/>
          <w:numId w:val="4"/>
        </w:numPr>
        <w:jc w:val="both"/>
        <w:rPr>
          <w:rFonts w:ascii="Arial" w:hAnsi="Arial" w:cs="Arial"/>
          <w:b/>
          <w:szCs w:val="24"/>
        </w:rPr>
      </w:pPr>
      <w:r w:rsidRPr="002E6F77">
        <w:rPr>
          <w:rFonts w:ascii="Arial" w:hAnsi="Arial" w:cs="Arial"/>
          <w:b/>
          <w:szCs w:val="24"/>
        </w:rPr>
        <w:lastRenderedPageBreak/>
        <w:t>Staff Training</w:t>
      </w:r>
    </w:p>
    <w:p w14:paraId="243D51F6" w14:textId="77777777" w:rsidR="00D3267C" w:rsidRPr="00576227" w:rsidRDefault="00D3267C" w:rsidP="00030ECD">
      <w:pPr>
        <w:jc w:val="both"/>
        <w:rPr>
          <w:rFonts w:ascii="Arial" w:hAnsi="Arial" w:cs="Arial"/>
          <w:b/>
          <w:szCs w:val="24"/>
        </w:rPr>
      </w:pPr>
    </w:p>
    <w:p w14:paraId="5F7E00D7" w14:textId="77777777" w:rsidR="00287F8E" w:rsidRPr="00576227" w:rsidRDefault="00D3267C" w:rsidP="00030ECD">
      <w:pPr>
        <w:pStyle w:val="BodyTextIndent2"/>
        <w:jc w:val="both"/>
        <w:rPr>
          <w:rFonts w:ascii="Arial" w:hAnsi="Arial" w:cs="Arial"/>
          <w:szCs w:val="24"/>
        </w:rPr>
      </w:pPr>
      <w:r w:rsidRPr="00576227">
        <w:rPr>
          <w:rFonts w:ascii="Arial" w:hAnsi="Arial" w:cs="Arial"/>
          <w:szCs w:val="24"/>
        </w:rPr>
        <w:t>7.1</w:t>
      </w:r>
      <w:r w:rsidRPr="00576227">
        <w:rPr>
          <w:rFonts w:ascii="Arial" w:hAnsi="Arial" w:cs="Arial"/>
          <w:szCs w:val="24"/>
        </w:rPr>
        <w:tab/>
      </w:r>
      <w:r w:rsidR="00B43531" w:rsidRPr="00576227">
        <w:rPr>
          <w:rFonts w:ascii="Arial" w:hAnsi="Arial" w:cs="Arial"/>
          <w:szCs w:val="24"/>
        </w:rPr>
        <w:t>The Association will provide appropriat</w:t>
      </w:r>
      <w:r w:rsidR="002E6F77">
        <w:rPr>
          <w:rFonts w:ascii="Arial" w:hAnsi="Arial" w:cs="Arial"/>
          <w:szCs w:val="24"/>
        </w:rPr>
        <w:t>e training to housing support staff</w:t>
      </w:r>
      <w:r w:rsidR="00B43531" w:rsidRPr="00576227">
        <w:rPr>
          <w:rFonts w:ascii="Arial" w:hAnsi="Arial" w:cs="Arial"/>
          <w:szCs w:val="24"/>
        </w:rPr>
        <w:t xml:space="preserve"> on confidentiality. This training will be included within the induction </w:t>
      </w:r>
      <w:r w:rsidR="002E6F77">
        <w:rPr>
          <w:rFonts w:ascii="Arial" w:hAnsi="Arial" w:cs="Arial"/>
          <w:szCs w:val="24"/>
        </w:rPr>
        <w:t xml:space="preserve">process for new </w:t>
      </w:r>
      <w:r w:rsidR="00B43531" w:rsidRPr="00576227">
        <w:rPr>
          <w:rFonts w:ascii="Arial" w:hAnsi="Arial" w:cs="Arial"/>
          <w:szCs w:val="24"/>
        </w:rPr>
        <w:t xml:space="preserve">staff. </w:t>
      </w:r>
    </w:p>
    <w:p w14:paraId="7FF313F7" w14:textId="77777777" w:rsidR="00287F8E" w:rsidRPr="00576227" w:rsidRDefault="00287F8E" w:rsidP="00030ECD">
      <w:pPr>
        <w:jc w:val="both"/>
        <w:rPr>
          <w:rFonts w:ascii="Arial" w:hAnsi="Arial" w:cs="Arial"/>
          <w:szCs w:val="24"/>
        </w:rPr>
      </w:pPr>
    </w:p>
    <w:p w14:paraId="2B51DF18" w14:textId="77777777" w:rsidR="00EF6C3E" w:rsidRPr="00576227" w:rsidRDefault="00B502D5" w:rsidP="002E6F77">
      <w:pPr>
        <w:numPr>
          <w:ilvl w:val="0"/>
          <w:numId w:val="4"/>
        </w:numPr>
        <w:jc w:val="both"/>
        <w:rPr>
          <w:rFonts w:ascii="Arial" w:hAnsi="Arial" w:cs="Arial"/>
          <w:b/>
          <w:szCs w:val="24"/>
        </w:rPr>
      </w:pPr>
      <w:r w:rsidRPr="00576227">
        <w:rPr>
          <w:rFonts w:ascii="Arial" w:hAnsi="Arial" w:cs="Arial"/>
          <w:b/>
          <w:szCs w:val="24"/>
        </w:rPr>
        <w:t xml:space="preserve">Equality and Diversity </w:t>
      </w:r>
      <w:r w:rsidR="00781A2B" w:rsidRPr="00576227">
        <w:rPr>
          <w:rFonts w:ascii="Arial" w:hAnsi="Arial" w:cs="Arial"/>
          <w:b/>
          <w:szCs w:val="24"/>
        </w:rPr>
        <w:t xml:space="preserve"> </w:t>
      </w:r>
    </w:p>
    <w:p w14:paraId="7EE87900" w14:textId="77777777" w:rsidR="00477D78" w:rsidRPr="00576227" w:rsidRDefault="00EF6C3E" w:rsidP="00030ECD">
      <w:pPr>
        <w:jc w:val="both"/>
        <w:rPr>
          <w:rFonts w:ascii="Arial" w:hAnsi="Arial" w:cs="Arial"/>
          <w:b/>
          <w:szCs w:val="24"/>
        </w:rPr>
      </w:pPr>
      <w:r w:rsidRPr="00576227">
        <w:rPr>
          <w:rFonts w:ascii="Arial" w:hAnsi="Arial" w:cs="Arial"/>
          <w:b/>
          <w:szCs w:val="24"/>
        </w:rPr>
        <w:tab/>
      </w:r>
    </w:p>
    <w:p w14:paraId="3776FAAC" w14:textId="77777777" w:rsidR="00207F03" w:rsidRPr="00207F03" w:rsidRDefault="00EF6C3E" w:rsidP="00207F03">
      <w:pPr>
        <w:ind w:left="720" w:hanging="720"/>
        <w:jc w:val="both"/>
        <w:rPr>
          <w:rFonts w:ascii="Arial" w:hAnsi="Arial" w:cs="Arial"/>
          <w:szCs w:val="24"/>
        </w:rPr>
      </w:pPr>
      <w:r w:rsidRPr="00576227">
        <w:rPr>
          <w:rFonts w:ascii="Arial" w:hAnsi="Arial" w:cs="Arial"/>
          <w:szCs w:val="24"/>
        </w:rPr>
        <w:t>8.1</w:t>
      </w:r>
      <w:r w:rsidRPr="00576227">
        <w:rPr>
          <w:rFonts w:ascii="Arial" w:hAnsi="Arial" w:cs="Arial"/>
          <w:szCs w:val="24"/>
        </w:rPr>
        <w:tab/>
      </w:r>
      <w:r w:rsidR="00207F03" w:rsidRPr="00207F03">
        <w:rPr>
          <w:rFonts w:ascii="Arial" w:hAnsi="Arial" w:cs="Arial"/>
          <w:szCs w:val="24"/>
        </w:rPr>
        <w:t xml:space="preserve">The Association’s strategy is to ensure that our Equality and Diversity </w:t>
      </w:r>
      <w:r w:rsidR="00207F03">
        <w:rPr>
          <w:rFonts w:ascii="Arial" w:hAnsi="Arial" w:cs="Arial"/>
          <w:szCs w:val="24"/>
        </w:rPr>
        <w:t>Polic</w:t>
      </w:r>
      <w:r w:rsidR="00207F03" w:rsidRPr="00207F03">
        <w:rPr>
          <w:rFonts w:ascii="Arial" w:hAnsi="Arial" w:cs="Arial"/>
          <w:szCs w:val="24"/>
        </w:rPr>
        <w:t>y is applied fully, fairly and consistently across the Association, as an integral part of business planning processes and the services we provide.  It recognises that all people are different and aims to ensure that we treat each individual with dignity and respect.  To achieve the aims of our overall strategy we will take action to address discrimination experienced by particular groups, as well as action to promote and achieve diversity in employment, governance and service delivery.</w:t>
      </w:r>
    </w:p>
    <w:p w14:paraId="6A7B741F" w14:textId="77777777" w:rsidR="007204D3" w:rsidRPr="00576227" w:rsidRDefault="007204D3" w:rsidP="00030ECD">
      <w:pPr>
        <w:ind w:left="720" w:hanging="720"/>
        <w:jc w:val="both"/>
        <w:rPr>
          <w:rFonts w:ascii="Arial" w:hAnsi="Arial" w:cs="Arial"/>
          <w:szCs w:val="24"/>
        </w:rPr>
      </w:pPr>
    </w:p>
    <w:p w14:paraId="1D22A8B9" w14:textId="77777777" w:rsidR="00C36F37" w:rsidRPr="00576227" w:rsidRDefault="00C36F37" w:rsidP="00207F03">
      <w:pPr>
        <w:jc w:val="both"/>
        <w:rPr>
          <w:rFonts w:ascii="Arial" w:hAnsi="Arial" w:cs="Arial"/>
          <w:szCs w:val="24"/>
        </w:rPr>
      </w:pPr>
    </w:p>
    <w:p w14:paraId="55AF846B" w14:textId="77777777" w:rsidR="00B77705" w:rsidRPr="00576227" w:rsidRDefault="00C676C8" w:rsidP="00030ECD">
      <w:pPr>
        <w:jc w:val="both"/>
        <w:rPr>
          <w:rFonts w:ascii="Arial" w:hAnsi="Arial" w:cs="Arial"/>
          <w:b/>
          <w:szCs w:val="24"/>
        </w:rPr>
      </w:pPr>
      <w:r w:rsidRPr="00576227">
        <w:rPr>
          <w:rFonts w:ascii="Arial" w:hAnsi="Arial" w:cs="Arial"/>
          <w:b/>
          <w:szCs w:val="24"/>
        </w:rPr>
        <w:t xml:space="preserve">9.0    </w:t>
      </w:r>
      <w:r w:rsidR="00B008B1" w:rsidRPr="00576227">
        <w:rPr>
          <w:rFonts w:ascii="Arial" w:hAnsi="Arial" w:cs="Arial"/>
          <w:b/>
          <w:szCs w:val="24"/>
        </w:rPr>
        <w:t>Monitoring</w:t>
      </w:r>
    </w:p>
    <w:p w14:paraId="4977D416" w14:textId="77777777" w:rsidR="00B77705" w:rsidRPr="00576227" w:rsidRDefault="00B77705" w:rsidP="00030ECD">
      <w:pPr>
        <w:jc w:val="both"/>
        <w:rPr>
          <w:rFonts w:ascii="Arial" w:hAnsi="Arial" w:cs="Arial"/>
          <w:szCs w:val="24"/>
        </w:rPr>
      </w:pPr>
    </w:p>
    <w:p w14:paraId="15103A52" w14:textId="77777777" w:rsidR="00F919B8" w:rsidRPr="00576227" w:rsidRDefault="00B008B1" w:rsidP="00030ECD">
      <w:pPr>
        <w:pStyle w:val="BodyText"/>
        <w:numPr>
          <w:ilvl w:val="1"/>
          <w:numId w:val="7"/>
        </w:numPr>
        <w:spacing w:after="0"/>
        <w:jc w:val="both"/>
        <w:rPr>
          <w:rFonts w:ascii="Arial" w:hAnsi="Arial" w:cs="Arial"/>
          <w:szCs w:val="24"/>
        </w:rPr>
      </w:pPr>
      <w:r w:rsidRPr="00576227">
        <w:rPr>
          <w:rFonts w:ascii="Arial" w:hAnsi="Arial" w:cs="Arial"/>
          <w:szCs w:val="24"/>
        </w:rPr>
        <w:t xml:space="preserve">The Housing Support Co-ordinator will </w:t>
      </w:r>
      <w:r w:rsidR="00A362D7">
        <w:rPr>
          <w:rFonts w:ascii="Arial" w:hAnsi="Arial" w:cs="Arial"/>
          <w:szCs w:val="24"/>
        </w:rPr>
        <w:t xml:space="preserve">have overall responsibility for the implementation of this policy. This will be achieved by regular </w:t>
      </w:r>
      <w:r w:rsidRPr="00576227">
        <w:rPr>
          <w:rFonts w:ascii="Arial" w:hAnsi="Arial" w:cs="Arial"/>
          <w:szCs w:val="24"/>
        </w:rPr>
        <w:t>monitor</w:t>
      </w:r>
      <w:r w:rsidR="00A362D7">
        <w:rPr>
          <w:rFonts w:ascii="Arial" w:hAnsi="Arial" w:cs="Arial"/>
          <w:szCs w:val="24"/>
        </w:rPr>
        <w:t>ing of data retention</w:t>
      </w:r>
      <w:r w:rsidRPr="00576227">
        <w:rPr>
          <w:rFonts w:ascii="Arial" w:hAnsi="Arial" w:cs="Arial"/>
          <w:szCs w:val="24"/>
        </w:rPr>
        <w:t xml:space="preserve"> in each D</w:t>
      </w:r>
      <w:r w:rsidR="00A362D7">
        <w:rPr>
          <w:rFonts w:ascii="Arial" w:hAnsi="Arial" w:cs="Arial"/>
          <w:szCs w:val="24"/>
        </w:rPr>
        <w:t xml:space="preserve">evelopment. </w:t>
      </w:r>
    </w:p>
    <w:p w14:paraId="2A9A059A" w14:textId="77777777" w:rsidR="00B008B1" w:rsidRPr="00576227" w:rsidRDefault="00B008B1" w:rsidP="00030ECD">
      <w:pPr>
        <w:pStyle w:val="BodyTextIndent2"/>
        <w:ind w:left="0" w:firstLine="0"/>
        <w:jc w:val="both"/>
        <w:rPr>
          <w:rFonts w:ascii="Arial" w:hAnsi="Arial" w:cs="Arial"/>
          <w:szCs w:val="24"/>
        </w:rPr>
      </w:pPr>
    </w:p>
    <w:p w14:paraId="71D5A60E" w14:textId="77777777" w:rsidR="00B77705" w:rsidRPr="00576227" w:rsidRDefault="00B77705" w:rsidP="00030ECD">
      <w:pPr>
        <w:ind w:left="720"/>
        <w:jc w:val="both"/>
        <w:rPr>
          <w:rFonts w:ascii="Arial" w:hAnsi="Arial" w:cs="Arial"/>
          <w:szCs w:val="24"/>
        </w:rPr>
      </w:pPr>
    </w:p>
    <w:p w14:paraId="2C50615F" w14:textId="77777777" w:rsidR="00B77705" w:rsidRPr="00A86DF2" w:rsidRDefault="0007249F" w:rsidP="00A86DF2">
      <w:pPr>
        <w:pStyle w:val="ListParagraph"/>
        <w:numPr>
          <w:ilvl w:val="0"/>
          <w:numId w:val="34"/>
        </w:numPr>
        <w:jc w:val="both"/>
        <w:rPr>
          <w:rFonts w:ascii="Arial" w:hAnsi="Arial" w:cs="Arial"/>
          <w:b/>
          <w:szCs w:val="24"/>
        </w:rPr>
      </w:pPr>
      <w:r w:rsidRPr="00A86DF2">
        <w:rPr>
          <w:rFonts w:ascii="Arial" w:hAnsi="Arial" w:cs="Arial"/>
          <w:b/>
          <w:szCs w:val="24"/>
        </w:rPr>
        <w:t xml:space="preserve">Tenant Consultation </w:t>
      </w:r>
    </w:p>
    <w:p w14:paraId="22B43DC6" w14:textId="77777777" w:rsidR="00B77705" w:rsidRPr="00576227" w:rsidRDefault="00B77705" w:rsidP="00030ECD">
      <w:pPr>
        <w:jc w:val="both"/>
        <w:rPr>
          <w:rFonts w:ascii="Arial" w:hAnsi="Arial" w:cs="Arial"/>
          <w:szCs w:val="24"/>
        </w:rPr>
      </w:pPr>
    </w:p>
    <w:p w14:paraId="77B29A9C" w14:textId="77777777" w:rsidR="0007249F" w:rsidRDefault="00A86DF2" w:rsidP="00A86DF2">
      <w:pPr>
        <w:ind w:left="720" w:hanging="720"/>
        <w:jc w:val="both"/>
        <w:rPr>
          <w:rFonts w:ascii="Arial" w:hAnsi="Arial" w:cs="Arial"/>
          <w:szCs w:val="24"/>
        </w:rPr>
      </w:pPr>
      <w:r>
        <w:rPr>
          <w:rFonts w:ascii="Arial" w:hAnsi="Arial" w:cs="Arial"/>
          <w:szCs w:val="24"/>
        </w:rPr>
        <w:t>10.1</w:t>
      </w:r>
      <w:r>
        <w:rPr>
          <w:rFonts w:ascii="Arial" w:hAnsi="Arial" w:cs="Arial"/>
          <w:szCs w:val="24"/>
        </w:rPr>
        <w:tab/>
      </w:r>
      <w:r w:rsidR="003E3223" w:rsidRPr="00576227">
        <w:rPr>
          <w:rFonts w:ascii="Arial" w:hAnsi="Arial" w:cs="Arial"/>
          <w:szCs w:val="24"/>
        </w:rPr>
        <w:t xml:space="preserve">As a result of the </w:t>
      </w:r>
      <w:r w:rsidR="0007249F" w:rsidRPr="00576227">
        <w:rPr>
          <w:rFonts w:ascii="Arial" w:hAnsi="Arial" w:cs="Arial"/>
          <w:szCs w:val="24"/>
        </w:rPr>
        <w:t xml:space="preserve">tenant participation provisions in the Housing (Scotland) Act 2001, we are statutorily obliged to consult with tenants on changes to our housing management policies. </w:t>
      </w:r>
    </w:p>
    <w:p w14:paraId="19E25008" w14:textId="77777777" w:rsidR="00656334" w:rsidRDefault="00656334" w:rsidP="00656334">
      <w:pPr>
        <w:ind w:left="720"/>
        <w:jc w:val="both"/>
        <w:rPr>
          <w:rFonts w:ascii="Arial" w:hAnsi="Arial" w:cs="Arial"/>
          <w:szCs w:val="24"/>
        </w:rPr>
      </w:pPr>
    </w:p>
    <w:p w14:paraId="1A24F20A" w14:textId="77777777" w:rsidR="00A86DF2" w:rsidRDefault="00656334" w:rsidP="00A86DF2">
      <w:pPr>
        <w:pStyle w:val="ListParagraph"/>
        <w:numPr>
          <w:ilvl w:val="1"/>
          <w:numId w:val="33"/>
        </w:numPr>
        <w:jc w:val="both"/>
        <w:rPr>
          <w:rFonts w:ascii="Arial" w:hAnsi="Arial" w:cs="Arial"/>
          <w:szCs w:val="24"/>
        </w:rPr>
      </w:pPr>
      <w:r w:rsidRPr="00A86DF2">
        <w:rPr>
          <w:rFonts w:ascii="Arial" w:hAnsi="Arial" w:cs="Arial"/>
          <w:szCs w:val="24"/>
        </w:rPr>
        <w:t xml:space="preserve">The Scottish Social Housing Charter requires social landlords to manage </w:t>
      </w:r>
      <w:r w:rsidR="00A86DF2">
        <w:rPr>
          <w:rFonts w:ascii="Arial" w:hAnsi="Arial" w:cs="Arial"/>
          <w:szCs w:val="24"/>
        </w:rPr>
        <w:t xml:space="preserve">       </w:t>
      </w:r>
    </w:p>
    <w:p w14:paraId="166626C7" w14:textId="77777777" w:rsidR="00656334" w:rsidRPr="00A86DF2" w:rsidRDefault="00A86DF2" w:rsidP="00A86DF2">
      <w:pPr>
        <w:pStyle w:val="ListParagraph"/>
        <w:ind w:left="465"/>
        <w:jc w:val="both"/>
        <w:rPr>
          <w:rFonts w:ascii="Arial" w:hAnsi="Arial" w:cs="Arial"/>
          <w:szCs w:val="24"/>
        </w:rPr>
      </w:pPr>
      <w:r>
        <w:rPr>
          <w:rFonts w:ascii="Arial" w:hAnsi="Arial" w:cs="Arial"/>
          <w:szCs w:val="24"/>
        </w:rPr>
        <w:t xml:space="preserve">    </w:t>
      </w:r>
      <w:r w:rsidR="00656334" w:rsidRPr="00A86DF2">
        <w:rPr>
          <w:rFonts w:ascii="Arial" w:hAnsi="Arial" w:cs="Arial"/>
          <w:szCs w:val="24"/>
        </w:rPr>
        <w:t>their businesses so that:</w:t>
      </w:r>
    </w:p>
    <w:p w14:paraId="67EA5C29" w14:textId="77777777" w:rsidR="00656334" w:rsidRPr="00656334" w:rsidRDefault="00656334" w:rsidP="00656334">
      <w:pPr>
        <w:ind w:left="720"/>
        <w:jc w:val="both"/>
        <w:rPr>
          <w:rFonts w:ascii="Arial" w:hAnsi="Arial" w:cs="Arial"/>
          <w:szCs w:val="24"/>
        </w:rPr>
      </w:pPr>
    </w:p>
    <w:p w14:paraId="24DE6FC1" w14:textId="77777777" w:rsidR="00656334" w:rsidRPr="00656334" w:rsidRDefault="00656334" w:rsidP="00656334">
      <w:pPr>
        <w:pStyle w:val="ListParagraph"/>
        <w:numPr>
          <w:ilvl w:val="0"/>
          <w:numId w:val="32"/>
        </w:numPr>
        <w:jc w:val="both"/>
        <w:rPr>
          <w:rFonts w:ascii="Arial" w:hAnsi="Arial" w:cs="Arial"/>
          <w:szCs w:val="24"/>
        </w:rPr>
      </w:pPr>
      <w:r w:rsidRPr="00656334">
        <w:rPr>
          <w:rFonts w:ascii="Arial" w:hAnsi="Arial" w:cs="Arial"/>
          <w:szCs w:val="24"/>
        </w:rPr>
        <w:t xml:space="preserve">Tenants and other customers find it easy to communicate with their landlord and get the information they need about their landlord, how and why it makes decisions and the services it provides. </w:t>
      </w:r>
    </w:p>
    <w:p w14:paraId="0472174F" w14:textId="77777777" w:rsidR="00656334" w:rsidRPr="00576227" w:rsidRDefault="00656334" w:rsidP="00656334">
      <w:pPr>
        <w:ind w:left="720"/>
        <w:jc w:val="both"/>
        <w:rPr>
          <w:rFonts w:ascii="Arial" w:hAnsi="Arial" w:cs="Arial"/>
          <w:szCs w:val="24"/>
        </w:rPr>
      </w:pPr>
    </w:p>
    <w:p w14:paraId="27F4DD29" w14:textId="77777777" w:rsidR="0007249F" w:rsidRPr="00576227" w:rsidRDefault="0007249F" w:rsidP="00030ECD">
      <w:pPr>
        <w:jc w:val="both"/>
        <w:rPr>
          <w:rFonts w:ascii="Arial" w:hAnsi="Arial" w:cs="Arial"/>
          <w:szCs w:val="24"/>
        </w:rPr>
      </w:pPr>
    </w:p>
    <w:p w14:paraId="77D52EDB" w14:textId="77777777" w:rsidR="00A86DF2" w:rsidRDefault="0007249F" w:rsidP="00A86DF2">
      <w:pPr>
        <w:numPr>
          <w:ilvl w:val="1"/>
          <w:numId w:val="33"/>
        </w:numPr>
        <w:rPr>
          <w:rFonts w:ascii="Arial" w:hAnsi="Arial" w:cs="Arial"/>
          <w:szCs w:val="24"/>
        </w:rPr>
      </w:pPr>
      <w:r w:rsidRPr="00576227">
        <w:rPr>
          <w:rFonts w:ascii="Arial" w:hAnsi="Arial" w:cs="Arial"/>
          <w:szCs w:val="24"/>
        </w:rPr>
        <w:t>While this policy does not fall under housing management</w:t>
      </w:r>
      <w:r w:rsidR="003E3223" w:rsidRPr="00576227">
        <w:rPr>
          <w:rFonts w:ascii="Arial" w:hAnsi="Arial" w:cs="Arial"/>
          <w:szCs w:val="24"/>
        </w:rPr>
        <w:t xml:space="preserve">, we will </w:t>
      </w:r>
    </w:p>
    <w:p w14:paraId="487373E8" w14:textId="77777777" w:rsidR="0007249F" w:rsidRPr="00A86DF2" w:rsidRDefault="00A86DF2" w:rsidP="00A86DF2">
      <w:pPr>
        <w:ind w:left="720"/>
        <w:rPr>
          <w:rFonts w:ascii="Arial" w:hAnsi="Arial" w:cs="Arial"/>
          <w:szCs w:val="24"/>
        </w:rPr>
      </w:pPr>
      <w:r>
        <w:rPr>
          <w:rFonts w:ascii="Arial" w:hAnsi="Arial" w:cs="Arial"/>
          <w:szCs w:val="24"/>
        </w:rPr>
        <w:t>undertake</w:t>
      </w:r>
      <w:r w:rsidR="003E3223" w:rsidRPr="00A86DF2">
        <w:rPr>
          <w:rFonts w:ascii="Arial" w:hAnsi="Arial" w:cs="Arial"/>
          <w:szCs w:val="24"/>
        </w:rPr>
        <w:t xml:space="preserve"> to consult </w:t>
      </w:r>
      <w:r w:rsidR="0007249F" w:rsidRPr="00A86DF2">
        <w:rPr>
          <w:rFonts w:ascii="Arial" w:hAnsi="Arial" w:cs="Arial"/>
          <w:szCs w:val="24"/>
        </w:rPr>
        <w:t>our sheltered tenants over any signi</w:t>
      </w:r>
      <w:r w:rsidR="0005260D" w:rsidRPr="00A86DF2">
        <w:rPr>
          <w:rFonts w:ascii="Arial" w:hAnsi="Arial" w:cs="Arial"/>
          <w:szCs w:val="24"/>
        </w:rPr>
        <w:t>ficant changes to this policy.</w:t>
      </w:r>
    </w:p>
    <w:p w14:paraId="103257F0" w14:textId="77777777" w:rsidR="00A25F79" w:rsidRPr="00576227" w:rsidRDefault="00A25F79" w:rsidP="00030ECD">
      <w:pPr>
        <w:ind w:left="720" w:hanging="720"/>
        <w:jc w:val="both"/>
        <w:rPr>
          <w:rFonts w:ascii="Arial" w:hAnsi="Arial" w:cs="Arial"/>
          <w:szCs w:val="24"/>
        </w:rPr>
      </w:pPr>
    </w:p>
    <w:p w14:paraId="76643EB1" w14:textId="77777777" w:rsidR="000511BD" w:rsidRPr="00576227" w:rsidRDefault="000511BD" w:rsidP="00030ECD">
      <w:pPr>
        <w:jc w:val="both"/>
        <w:rPr>
          <w:rFonts w:ascii="Arial" w:hAnsi="Arial" w:cs="Arial"/>
          <w:szCs w:val="24"/>
        </w:rPr>
      </w:pPr>
    </w:p>
    <w:p w14:paraId="7EC60874" w14:textId="77777777" w:rsidR="00265C57" w:rsidRPr="00A86DF2" w:rsidRDefault="0005260D" w:rsidP="00A86DF2">
      <w:pPr>
        <w:pStyle w:val="ListParagraph"/>
        <w:numPr>
          <w:ilvl w:val="0"/>
          <w:numId w:val="34"/>
        </w:numPr>
        <w:jc w:val="both"/>
        <w:rPr>
          <w:rFonts w:ascii="Arial" w:hAnsi="Arial" w:cs="Arial"/>
          <w:b/>
          <w:szCs w:val="24"/>
        </w:rPr>
      </w:pPr>
      <w:r w:rsidRPr="00A86DF2">
        <w:rPr>
          <w:rFonts w:ascii="Arial" w:hAnsi="Arial" w:cs="Arial"/>
          <w:b/>
          <w:szCs w:val="24"/>
        </w:rPr>
        <w:t xml:space="preserve"> </w:t>
      </w:r>
      <w:r w:rsidR="00040C1C" w:rsidRPr="00A86DF2">
        <w:rPr>
          <w:rFonts w:ascii="Arial" w:hAnsi="Arial" w:cs="Arial"/>
          <w:b/>
          <w:szCs w:val="24"/>
        </w:rPr>
        <w:t xml:space="preserve"> Monitoring and </w:t>
      </w:r>
      <w:r w:rsidRPr="00A86DF2">
        <w:rPr>
          <w:rFonts w:ascii="Arial" w:hAnsi="Arial" w:cs="Arial"/>
          <w:b/>
          <w:szCs w:val="24"/>
        </w:rPr>
        <w:t xml:space="preserve">Review </w:t>
      </w:r>
    </w:p>
    <w:p w14:paraId="0E3F4999" w14:textId="77777777" w:rsidR="00265C57" w:rsidRPr="00576227" w:rsidRDefault="00265C57" w:rsidP="00030ECD">
      <w:pPr>
        <w:jc w:val="both"/>
        <w:rPr>
          <w:rFonts w:ascii="Arial" w:hAnsi="Arial" w:cs="Arial"/>
          <w:b/>
          <w:szCs w:val="24"/>
        </w:rPr>
      </w:pPr>
    </w:p>
    <w:p w14:paraId="2CF72503" w14:textId="77777777" w:rsidR="00A35348" w:rsidRPr="00576227" w:rsidRDefault="00A86DF2" w:rsidP="00A86DF2">
      <w:pPr>
        <w:ind w:left="720" w:hanging="720"/>
        <w:jc w:val="both"/>
        <w:rPr>
          <w:rFonts w:ascii="Arial" w:hAnsi="Arial" w:cs="Arial"/>
          <w:szCs w:val="24"/>
        </w:rPr>
      </w:pPr>
      <w:r>
        <w:rPr>
          <w:rFonts w:ascii="Arial" w:hAnsi="Arial" w:cs="Arial"/>
          <w:szCs w:val="24"/>
        </w:rPr>
        <w:t>11.1</w:t>
      </w:r>
      <w:r>
        <w:rPr>
          <w:rFonts w:ascii="Arial" w:hAnsi="Arial" w:cs="Arial"/>
          <w:szCs w:val="24"/>
        </w:rPr>
        <w:tab/>
      </w:r>
      <w:r w:rsidR="003E3223" w:rsidRPr="00576227">
        <w:rPr>
          <w:rFonts w:ascii="Arial" w:hAnsi="Arial" w:cs="Arial"/>
          <w:szCs w:val="24"/>
        </w:rPr>
        <w:t>This policy will</w:t>
      </w:r>
      <w:r w:rsidR="00FB2620">
        <w:rPr>
          <w:rFonts w:ascii="Arial" w:hAnsi="Arial" w:cs="Arial"/>
          <w:szCs w:val="24"/>
        </w:rPr>
        <w:t xml:space="preserve"> be reviewed every three years </w:t>
      </w:r>
      <w:r w:rsidR="00FB2620" w:rsidRPr="00FB2620">
        <w:rPr>
          <w:rFonts w:ascii="Arial" w:hAnsi="Arial" w:cs="Arial"/>
          <w:szCs w:val="24"/>
        </w:rPr>
        <w:t>or sooner should there be a significant change in legislation or good prac</w:t>
      </w:r>
      <w:r w:rsidR="00FB2620">
        <w:rPr>
          <w:rFonts w:ascii="Arial" w:hAnsi="Arial" w:cs="Arial"/>
          <w:szCs w:val="24"/>
        </w:rPr>
        <w:t>tice.</w:t>
      </w:r>
    </w:p>
    <w:p w14:paraId="2053A0EF" w14:textId="77777777" w:rsidR="00B73B25" w:rsidRPr="00576227" w:rsidRDefault="00B73B25" w:rsidP="00030ECD">
      <w:pPr>
        <w:jc w:val="both"/>
        <w:rPr>
          <w:rFonts w:ascii="Arial" w:hAnsi="Arial" w:cs="Arial"/>
          <w:szCs w:val="24"/>
        </w:rPr>
      </w:pPr>
    </w:p>
    <w:sectPr w:rsidR="00B73B25" w:rsidRPr="00576227" w:rsidSect="00281943">
      <w:footerReference w:type="even" r:id="rId8"/>
      <w:footerReference w:type="default" r:id="rId9"/>
      <w:pgSz w:w="12240" w:h="15840"/>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6D8C" w14:textId="77777777" w:rsidR="00CB0B42" w:rsidRDefault="00CB0B42">
      <w:r>
        <w:separator/>
      </w:r>
    </w:p>
  </w:endnote>
  <w:endnote w:type="continuationSeparator" w:id="0">
    <w:p w14:paraId="74B8CAAF" w14:textId="77777777" w:rsidR="00CB0B42" w:rsidRDefault="00CB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45E8" w14:textId="77777777" w:rsidR="006627DB" w:rsidRDefault="00793226" w:rsidP="00A67650">
    <w:pPr>
      <w:pStyle w:val="Footer"/>
      <w:framePr w:wrap="around" w:vAnchor="text" w:hAnchor="margin" w:xAlign="right" w:y="1"/>
      <w:rPr>
        <w:rStyle w:val="PageNumber"/>
      </w:rPr>
    </w:pPr>
    <w:r>
      <w:rPr>
        <w:rStyle w:val="PageNumber"/>
      </w:rPr>
      <w:fldChar w:fldCharType="begin"/>
    </w:r>
    <w:r w:rsidR="006627DB">
      <w:rPr>
        <w:rStyle w:val="PageNumber"/>
      </w:rPr>
      <w:instrText xml:space="preserve">PAGE  </w:instrText>
    </w:r>
    <w:r>
      <w:rPr>
        <w:rStyle w:val="PageNumber"/>
      </w:rPr>
      <w:fldChar w:fldCharType="end"/>
    </w:r>
  </w:p>
  <w:p w14:paraId="40F58E27" w14:textId="77777777" w:rsidR="006627DB" w:rsidRDefault="006627DB" w:rsidP="00B777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EF52" w14:textId="77777777" w:rsidR="006627DB" w:rsidRDefault="00793226" w:rsidP="00A67650">
    <w:pPr>
      <w:pStyle w:val="Footer"/>
      <w:framePr w:wrap="around" w:vAnchor="text" w:hAnchor="margin" w:xAlign="right" w:y="1"/>
      <w:rPr>
        <w:rStyle w:val="PageNumber"/>
      </w:rPr>
    </w:pPr>
    <w:r>
      <w:rPr>
        <w:rStyle w:val="PageNumber"/>
      </w:rPr>
      <w:fldChar w:fldCharType="begin"/>
    </w:r>
    <w:r w:rsidR="006627DB">
      <w:rPr>
        <w:rStyle w:val="PageNumber"/>
      </w:rPr>
      <w:instrText xml:space="preserve">PAGE  </w:instrText>
    </w:r>
    <w:r>
      <w:rPr>
        <w:rStyle w:val="PageNumber"/>
      </w:rPr>
      <w:fldChar w:fldCharType="separate"/>
    </w:r>
    <w:r w:rsidR="001B02F1">
      <w:rPr>
        <w:rStyle w:val="PageNumber"/>
        <w:noProof/>
      </w:rPr>
      <w:t>4</w:t>
    </w:r>
    <w:r>
      <w:rPr>
        <w:rStyle w:val="PageNumber"/>
      </w:rPr>
      <w:fldChar w:fldCharType="end"/>
    </w:r>
  </w:p>
  <w:p w14:paraId="2B2D05FD" w14:textId="77777777" w:rsidR="006627DB" w:rsidRDefault="006627DB" w:rsidP="00B777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B72F" w14:textId="77777777" w:rsidR="00CB0B42" w:rsidRDefault="00CB0B42">
      <w:r>
        <w:separator/>
      </w:r>
    </w:p>
  </w:footnote>
  <w:footnote w:type="continuationSeparator" w:id="0">
    <w:p w14:paraId="1AFEA2C8" w14:textId="77777777" w:rsidR="00CB0B42" w:rsidRDefault="00CB0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5E2"/>
    <w:multiLevelType w:val="hybridMultilevel"/>
    <w:tmpl w:val="6EF2DBB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2DF4822"/>
    <w:multiLevelType w:val="multilevel"/>
    <w:tmpl w:val="2D22DAD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AD82698"/>
    <w:multiLevelType w:val="multilevel"/>
    <w:tmpl w:val="BB9CD1E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EE0175"/>
    <w:multiLevelType w:val="multilevel"/>
    <w:tmpl w:val="42A8AFC8"/>
    <w:lvl w:ilvl="0">
      <w:start w:val="14"/>
      <w:numFmt w:val="decimal"/>
      <w:lvlText w:val="%1"/>
      <w:lvlJc w:val="left"/>
      <w:pPr>
        <w:tabs>
          <w:tab w:val="num" w:pos="468"/>
        </w:tabs>
        <w:ind w:left="468" w:hanging="468"/>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E00740"/>
    <w:multiLevelType w:val="multilevel"/>
    <w:tmpl w:val="93525CE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FF01264"/>
    <w:multiLevelType w:val="multilevel"/>
    <w:tmpl w:val="579EDBE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506F19"/>
    <w:multiLevelType w:val="hybridMultilevel"/>
    <w:tmpl w:val="CED67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AD650F"/>
    <w:multiLevelType w:val="hybridMultilevel"/>
    <w:tmpl w:val="886C3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271A88"/>
    <w:multiLevelType w:val="multilevel"/>
    <w:tmpl w:val="2358458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7007D75"/>
    <w:multiLevelType w:val="multilevel"/>
    <w:tmpl w:val="8C2869D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3609F6"/>
    <w:multiLevelType w:val="multilevel"/>
    <w:tmpl w:val="986E53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F332D3E"/>
    <w:multiLevelType w:val="hybridMultilevel"/>
    <w:tmpl w:val="D8A4B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C21D00"/>
    <w:multiLevelType w:val="multilevel"/>
    <w:tmpl w:val="7D662120"/>
    <w:lvl w:ilvl="0">
      <w:start w:val="13"/>
      <w:numFmt w:val="decimal"/>
      <w:lvlText w:val="%1"/>
      <w:lvlJc w:val="left"/>
      <w:pPr>
        <w:tabs>
          <w:tab w:val="num" w:pos="468"/>
        </w:tabs>
        <w:ind w:left="468" w:hanging="468"/>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CCB3543"/>
    <w:multiLevelType w:val="multilevel"/>
    <w:tmpl w:val="1D6638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C33B3D"/>
    <w:multiLevelType w:val="multilevel"/>
    <w:tmpl w:val="92B49E0E"/>
    <w:lvl w:ilvl="0">
      <w:start w:val="15"/>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5" w15:restartNumberingAfterBreak="0">
    <w:nsid w:val="2E65260C"/>
    <w:multiLevelType w:val="multilevel"/>
    <w:tmpl w:val="918ACAB2"/>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88375A"/>
    <w:multiLevelType w:val="multilevel"/>
    <w:tmpl w:val="5D7A7182"/>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6120"/>
        </w:tabs>
        <w:ind w:left="6120" w:hanging="1800"/>
      </w:pPr>
      <w:rPr>
        <w:rFonts w:hint="default"/>
        <w:u w:val="none"/>
      </w:rPr>
    </w:lvl>
    <w:lvl w:ilvl="7">
      <w:start w:val="1"/>
      <w:numFmt w:val="decimal"/>
      <w:lvlText w:val="%1.%2.%3.%4.%5.%6.%7.%8"/>
      <w:lvlJc w:val="left"/>
      <w:pPr>
        <w:tabs>
          <w:tab w:val="num" w:pos="7200"/>
        </w:tabs>
        <w:ind w:left="7200" w:hanging="2160"/>
      </w:pPr>
      <w:rPr>
        <w:rFonts w:hint="default"/>
        <w:u w:val="none"/>
      </w:rPr>
    </w:lvl>
    <w:lvl w:ilvl="8">
      <w:start w:val="1"/>
      <w:numFmt w:val="decimal"/>
      <w:lvlText w:val="%1.%2.%3.%4.%5.%6.%7.%8.%9"/>
      <w:lvlJc w:val="left"/>
      <w:pPr>
        <w:tabs>
          <w:tab w:val="num" w:pos="7920"/>
        </w:tabs>
        <w:ind w:left="7920" w:hanging="2160"/>
      </w:pPr>
      <w:rPr>
        <w:rFonts w:hint="default"/>
        <w:u w:val="none"/>
      </w:rPr>
    </w:lvl>
  </w:abstractNum>
  <w:abstractNum w:abstractNumId="17" w15:restartNumberingAfterBreak="0">
    <w:nsid w:val="37CA0791"/>
    <w:multiLevelType w:val="multilevel"/>
    <w:tmpl w:val="6726A90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D942BF"/>
    <w:multiLevelType w:val="multilevel"/>
    <w:tmpl w:val="9CB40E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AAE5916"/>
    <w:multiLevelType w:val="multilevel"/>
    <w:tmpl w:val="EF6CA02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B018C7"/>
    <w:multiLevelType w:val="multilevel"/>
    <w:tmpl w:val="A4D6172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49B4385"/>
    <w:multiLevelType w:val="multilevel"/>
    <w:tmpl w:val="14E634C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5337115"/>
    <w:multiLevelType w:val="multilevel"/>
    <w:tmpl w:val="A4D6172E"/>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8225F8"/>
    <w:multiLevelType w:val="multilevel"/>
    <w:tmpl w:val="A93613E2"/>
    <w:lvl w:ilvl="0">
      <w:start w:val="10"/>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4" w15:restartNumberingAfterBreak="0">
    <w:nsid w:val="58AF68DB"/>
    <w:multiLevelType w:val="multilevel"/>
    <w:tmpl w:val="81CCD1CA"/>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5BA46E8F"/>
    <w:multiLevelType w:val="multilevel"/>
    <w:tmpl w:val="7F1EFF9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36529C"/>
    <w:multiLevelType w:val="hybridMultilevel"/>
    <w:tmpl w:val="097C40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FF17572"/>
    <w:multiLevelType w:val="multilevel"/>
    <w:tmpl w:val="94F60BB4"/>
    <w:lvl w:ilvl="0">
      <w:start w:val="6"/>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480"/>
        </w:tabs>
        <w:ind w:left="6480" w:hanging="216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28" w15:restartNumberingAfterBreak="0">
    <w:nsid w:val="641D0A2A"/>
    <w:multiLevelType w:val="multilevel"/>
    <w:tmpl w:val="4978F2B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6075D2E"/>
    <w:multiLevelType w:val="hybridMultilevel"/>
    <w:tmpl w:val="92FE9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874E93"/>
    <w:multiLevelType w:val="multilevel"/>
    <w:tmpl w:val="665C5B10"/>
    <w:lvl w:ilvl="0">
      <w:start w:val="10"/>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40F21DD"/>
    <w:multiLevelType w:val="hybridMultilevel"/>
    <w:tmpl w:val="B83A0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DE3750"/>
    <w:multiLevelType w:val="multilevel"/>
    <w:tmpl w:val="8E4A3EBE"/>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78610033"/>
    <w:multiLevelType w:val="hybridMultilevel"/>
    <w:tmpl w:val="ABF69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97465258">
    <w:abstractNumId w:val="16"/>
  </w:num>
  <w:num w:numId="2" w16cid:durableId="2146968228">
    <w:abstractNumId w:val="8"/>
  </w:num>
  <w:num w:numId="3" w16cid:durableId="513737225">
    <w:abstractNumId w:val="24"/>
  </w:num>
  <w:num w:numId="4" w16cid:durableId="484591144">
    <w:abstractNumId w:val="27"/>
  </w:num>
  <w:num w:numId="5" w16cid:durableId="1165050229">
    <w:abstractNumId w:val="32"/>
  </w:num>
  <w:num w:numId="6" w16cid:durableId="2036609494">
    <w:abstractNumId w:val="23"/>
  </w:num>
  <w:num w:numId="7" w16cid:durableId="2115394661">
    <w:abstractNumId w:val="13"/>
  </w:num>
  <w:num w:numId="8" w16cid:durableId="1420785110">
    <w:abstractNumId w:val="18"/>
  </w:num>
  <w:num w:numId="9" w16cid:durableId="1992057473">
    <w:abstractNumId w:val="20"/>
  </w:num>
  <w:num w:numId="10" w16cid:durableId="1963489123">
    <w:abstractNumId w:val="26"/>
  </w:num>
  <w:num w:numId="11" w16cid:durableId="1340039284">
    <w:abstractNumId w:val="10"/>
  </w:num>
  <w:num w:numId="12" w16cid:durableId="1373458333">
    <w:abstractNumId w:val="22"/>
  </w:num>
  <w:num w:numId="13" w16cid:durableId="645008719">
    <w:abstractNumId w:val="1"/>
  </w:num>
  <w:num w:numId="14" w16cid:durableId="2039113121">
    <w:abstractNumId w:val="0"/>
  </w:num>
  <w:num w:numId="15" w16cid:durableId="354581080">
    <w:abstractNumId w:val="28"/>
  </w:num>
  <w:num w:numId="16" w16cid:durableId="1751733777">
    <w:abstractNumId w:val="12"/>
  </w:num>
  <w:num w:numId="17" w16cid:durableId="1967662226">
    <w:abstractNumId w:val="14"/>
  </w:num>
  <w:num w:numId="18" w16cid:durableId="795952464">
    <w:abstractNumId w:val="3"/>
  </w:num>
  <w:num w:numId="19" w16cid:durableId="583105404">
    <w:abstractNumId w:val="2"/>
  </w:num>
  <w:num w:numId="20" w16cid:durableId="1195843637">
    <w:abstractNumId w:val="21"/>
  </w:num>
  <w:num w:numId="21" w16cid:durableId="533471026">
    <w:abstractNumId w:val="17"/>
  </w:num>
  <w:num w:numId="22" w16cid:durableId="1775242680">
    <w:abstractNumId w:val="4"/>
  </w:num>
  <w:num w:numId="23" w16cid:durableId="943658941">
    <w:abstractNumId w:val="33"/>
  </w:num>
  <w:num w:numId="24" w16cid:durableId="1413694627">
    <w:abstractNumId w:val="31"/>
  </w:num>
  <w:num w:numId="25" w16cid:durableId="1770467093">
    <w:abstractNumId w:val="11"/>
  </w:num>
  <w:num w:numId="26" w16cid:durableId="631717958">
    <w:abstractNumId w:val="7"/>
  </w:num>
  <w:num w:numId="27" w16cid:durableId="92096555">
    <w:abstractNumId w:val="9"/>
  </w:num>
  <w:num w:numId="28" w16cid:durableId="440228611">
    <w:abstractNumId w:val="19"/>
  </w:num>
  <w:num w:numId="29" w16cid:durableId="1717507058">
    <w:abstractNumId w:val="25"/>
  </w:num>
  <w:num w:numId="30" w16cid:durableId="8338889">
    <w:abstractNumId w:val="29"/>
  </w:num>
  <w:num w:numId="31" w16cid:durableId="339238676">
    <w:abstractNumId w:val="5"/>
  </w:num>
  <w:num w:numId="32" w16cid:durableId="1921014445">
    <w:abstractNumId w:val="6"/>
  </w:num>
  <w:num w:numId="33" w16cid:durableId="1122698738">
    <w:abstractNumId w:val="15"/>
  </w:num>
  <w:num w:numId="34" w16cid:durableId="1751191693">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26E"/>
    <w:rsid w:val="00011F40"/>
    <w:rsid w:val="00022D83"/>
    <w:rsid w:val="00024876"/>
    <w:rsid w:val="00027B7B"/>
    <w:rsid w:val="00030ECD"/>
    <w:rsid w:val="000325A7"/>
    <w:rsid w:val="0003741C"/>
    <w:rsid w:val="00040C1C"/>
    <w:rsid w:val="00042996"/>
    <w:rsid w:val="00044CE7"/>
    <w:rsid w:val="000511BD"/>
    <w:rsid w:val="0005260D"/>
    <w:rsid w:val="00052EFB"/>
    <w:rsid w:val="00053901"/>
    <w:rsid w:val="000561BB"/>
    <w:rsid w:val="0006035E"/>
    <w:rsid w:val="00063559"/>
    <w:rsid w:val="00067B66"/>
    <w:rsid w:val="00070293"/>
    <w:rsid w:val="0007249F"/>
    <w:rsid w:val="00076EF7"/>
    <w:rsid w:val="00081D21"/>
    <w:rsid w:val="00087AF6"/>
    <w:rsid w:val="000922B6"/>
    <w:rsid w:val="0009725B"/>
    <w:rsid w:val="000A262C"/>
    <w:rsid w:val="000B3A33"/>
    <w:rsid w:val="000B593C"/>
    <w:rsid w:val="000C226E"/>
    <w:rsid w:val="000C3133"/>
    <w:rsid w:val="000C4B95"/>
    <w:rsid w:val="000C4CCA"/>
    <w:rsid w:val="000C6576"/>
    <w:rsid w:val="000D0A1F"/>
    <w:rsid w:val="000D1ED7"/>
    <w:rsid w:val="000D5BA1"/>
    <w:rsid w:val="000E02D7"/>
    <w:rsid w:val="000E1035"/>
    <w:rsid w:val="000E4652"/>
    <w:rsid w:val="000E633B"/>
    <w:rsid w:val="000E7962"/>
    <w:rsid w:val="000F2824"/>
    <w:rsid w:val="000F2AB4"/>
    <w:rsid w:val="000F4D33"/>
    <w:rsid w:val="00103699"/>
    <w:rsid w:val="00105374"/>
    <w:rsid w:val="00111011"/>
    <w:rsid w:val="00116C60"/>
    <w:rsid w:val="00132FB3"/>
    <w:rsid w:val="00144136"/>
    <w:rsid w:val="00155FD1"/>
    <w:rsid w:val="0015753E"/>
    <w:rsid w:val="001638FE"/>
    <w:rsid w:val="00170F81"/>
    <w:rsid w:val="00172108"/>
    <w:rsid w:val="00180948"/>
    <w:rsid w:val="00180F23"/>
    <w:rsid w:val="00183712"/>
    <w:rsid w:val="0019600A"/>
    <w:rsid w:val="001A096A"/>
    <w:rsid w:val="001A68A5"/>
    <w:rsid w:val="001B02F1"/>
    <w:rsid w:val="001C54A2"/>
    <w:rsid w:val="001C76A8"/>
    <w:rsid w:val="001D2BB0"/>
    <w:rsid w:val="001D387B"/>
    <w:rsid w:val="001E3B40"/>
    <w:rsid w:val="001E50C6"/>
    <w:rsid w:val="001F0E2B"/>
    <w:rsid w:val="001F6098"/>
    <w:rsid w:val="00207F03"/>
    <w:rsid w:val="00210FE6"/>
    <w:rsid w:val="00215EA5"/>
    <w:rsid w:val="00217464"/>
    <w:rsid w:val="00221377"/>
    <w:rsid w:val="00221B38"/>
    <w:rsid w:val="00222FBA"/>
    <w:rsid w:val="0022654B"/>
    <w:rsid w:val="00232898"/>
    <w:rsid w:val="00233EEA"/>
    <w:rsid w:val="00234358"/>
    <w:rsid w:val="002348EF"/>
    <w:rsid w:val="00257793"/>
    <w:rsid w:val="00257AF3"/>
    <w:rsid w:val="00262F9B"/>
    <w:rsid w:val="00265C57"/>
    <w:rsid w:val="0027113F"/>
    <w:rsid w:val="00271F10"/>
    <w:rsid w:val="00276334"/>
    <w:rsid w:val="00281943"/>
    <w:rsid w:val="00287F8E"/>
    <w:rsid w:val="0029476D"/>
    <w:rsid w:val="002A02EF"/>
    <w:rsid w:val="002A24C0"/>
    <w:rsid w:val="002B56F9"/>
    <w:rsid w:val="002D15C7"/>
    <w:rsid w:val="002D67F6"/>
    <w:rsid w:val="002E4896"/>
    <w:rsid w:val="002E6F77"/>
    <w:rsid w:val="00301DD6"/>
    <w:rsid w:val="0031115E"/>
    <w:rsid w:val="00313006"/>
    <w:rsid w:val="003352B6"/>
    <w:rsid w:val="003367B9"/>
    <w:rsid w:val="00343ED2"/>
    <w:rsid w:val="00354FB0"/>
    <w:rsid w:val="00376FD4"/>
    <w:rsid w:val="00383B66"/>
    <w:rsid w:val="00387BCA"/>
    <w:rsid w:val="00390A81"/>
    <w:rsid w:val="00391229"/>
    <w:rsid w:val="00391866"/>
    <w:rsid w:val="00394937"/>
    <w:rsid w:val="00397CBC"/>
    <w:rsid w:val="003A5E56"/>
    <w:rsid w:val="003B36CE"/>
    <w:rsid w:val="003B5A2C"/>
    <w:rsid w:val="003C2554"/>
    <w:rsid w:val="003C7AB6"/>
    <w:rsid w:val="003D139F"/>
    <w:rsid w:val="003E3223"/>
    <w:rsid w:val="003E634D"/>
    <w:rsid w:val="003F2094"/>
    <w:rsid w:val="00400AB0"/>
    <w:rsid w:val="004022E1"/>
    <w:rsid w:val="00404943"/>
    <w:rsid w:val="00405468"/>
    <w:rsid w:val="00405CF5"/>
    <w:rsid w:val="00407B98"/>
    <w:rsid w:val="00411B09"/>
    <w:rsid w:val="00417768"/>
    <w:rsid w:val="00426BD3"/>
    <w:rsid w:val="0043510A"/>
    <w:rsid w:val="00440E69"/>
    <w:rsid w:val="00447698"/>
    <w:rsid w:val="00457AAF"/>
    <w:rsid w:val="0046403A"/>
    <w:rsid w:val="00465AEE"/>
    <w:rsid w:val="00477D78"/>
    <w:rsid w:val="00482353"/>
    <w:rsid w:val="00490C0E"/>
    <w:rsid w:val="004A28C6"/>
    <w:rsid w:val="004A4485"/>
    <w:rsid w:val="004C37BE"/>
    <w:rsid w:val="004E09EC"/>
    <w:rsid w:val="004E2E6E"/>
    <w:rsid w:val="004E7048"/>
    <w:rsid w:val="0050439E"/>
    <w:rsid w:val="0050496A"/>
    <w:rsid w:val="00504E97"/>
    <w:rsid w:val="00514DB8"/>
    <w:rsid w:val="00515C6E"/>
    <w:rsid w:val="00520177"/>
    <w:rsid w:val="00524237"/>
    <w:rsid w:val="00524481"/>
    <w:rsid w:val="0053377B"/>
    <w:rsid w:val="00534C19"/>
    <w:rsid w:val="00537C4D"/>
    <w:rsid w:val="005412EC"/>
    <w:rsid w:val="005528C6"/>
    <w:rsid w:val="00554B13"/>
    <w:rsid w:val="005659BA"/>
    <w:rsid w:val="00576227"/>
    <w:rsid w:val="00576BA3"/>
    <w:rsid w:val="00584B83"/>
    <w:rsid w:val="00585FF6"/>
    <w:rsid w:val="00587F77"/>
    <w:rsid w:val="00594213"/>
    <w:rsid w:val="005A35E2"/>
    <w:rsid w:val="005B657C"/>
    <w:rsid w:val="005C2843"/>
    <w:rsid w:val="005C2DF6"/>
    <w:rsid w:val="005E420E"/>
    <w:rsid w:val="005E6441"/>
    <w:rsid w:val="005F31D9"/>
    <w:rsid w:val="005F61CE"/>
    <w:rsid w:val="00600ECC"/>
    <w:rsid w:val="006017AD"/>
    <w:rsid w:val="006249D6"/>
    <w:rsid w:val="006255B5"/>
    <w:rsid w:val="00643AB0"/>
    <w:rsid w:val="006455AC"/>
    <w:rsid w:val="006517E2"/>
    <w:rsid w:val="0065383A"/>
    <w:rsid w:val="00656334"/>
    <w:rsid w:val="006627DB"/>
    <w:rsid w:val="0066380F"/>
    <w:rsid w:val="00666016"/>
    <w:rsid w:val="0067333C"/>
    <w:rsid w:val="00674A05"/>
    <w:rsid w:val="00677E97"/>
    <w:rsid w:val="00681296"/>
    <w:rsid w:val="006814CD"/>
    <w:rsid w:val="00681C47"/>
    <w:rsid w:val="00681D07"/>
    <w:rsid w:val="00683333"/>
    <w:rsid w:val="00692C33"/>
    <w:rsid w:val="0069437B"/>
    <w:rsid w:val="006A5A2E"/>
    <w:rsid w:val="006B0969"/>
    <w:rsid w:val="006B4A2A"/>
    <w:rsid w:val="006B5812"/>
    <w:rsid w:val="006B7459"/>
    <w:rsid w:val="006C2994"/>
    <w:rsid w:val="006C3984"/>
    <w:rsid w:val="006D2749"/>
    <w:rsid w:val="006E3DD2"/>
    <w:rsid w:val="006E5EF7"/>
    <w:rsid w:val="00712DF5"/>
    <w:rsid w:val="007204D3"/>
    <w:rsid w:val="00722FE3"/>
    <w:rsid w:val="007330E5"/>
    <w:rsid w:val="00741AB7"/>
    <w:rsid w:val="0074452D"/>
    <w:rsid w:val="0075272F"/>
    <w:rsid w:val="00756478"/>
    <w:rsid w:val="0077012D"/>
    <w:rsid w:val="00772EDD"/>
    <w:rsid w:val="00775548"/>
    <w:rsid w:val="00777327"/>
    <w:rsid w:val="00781A2B"/>
    <w:rsid w:val="007869E4"/>
    <w:rsid w:val="00793226"/>
    <w:rsid w:val="007957FB"/>
    <w:rsid w:val="007A32FC"/>
    <w:rsid w:val="007A46EA"/>
    <w:rsid w:val="007A4C74"/>
    <w:rsid w:val="007A74D4"/>
    <w:rsid w:val="007B142B"/>
    <w:rsid w:val="007B31D0"/>
    <w:rsid w:val="007B358C"/>
    <w:rsid w:val="007B5A19"/>
    <w:rsid w:val="007C1365"/>
    <w:rsid w:val="007D2DCA"/>
    <w:rsid w:val="007D38E6"/>
    <w:rsid w:val="007E3AC5"/>
    <w:rsid w:val="007E4F90"/>
    <w:rsid w:val="007F16F7"/>
    <w:rsid w:val="007F6719"/>
    <w:rsid w:val="007F6FAA"/>
    <w:rsid w:val="007F7D24"/>
    <w:rsid w:val="00801614"/>
    <w:rsid w:val="008240F7"/>
    <w:rsid w:val="008439F1"/>
    <w:rsid w:val="00844DA0"/>
    <w:rsid w:val="00847326"/>
    <w:rsid w:val="0085419C"/>
    <w:rsid w:val="008554BB"/>
    <w:rsid w:val="00856766"/>
    <w:rsid w:val="00856C7A"/>
    <w:rsid w:val="00862C03"/>
    <w:rsid w:val="008842CB"/>
    <w:rsid w:val="00894FBB"/>
    <w:rsid w:val="008A77C2"/>
    <w:rsid w:val="008C02C7"/>
    <w:rsid w:val="008C1EAB"/>
    <w:rsid w:val="008C27D1"/>
    <w:rsid w:val="008C5F45"/>
    <w:rsid w:val="008C6C42"/>
    <w:rsid w:val="008D7F34"/>
    <w:rsid w:val="00906345"/>
    <w:rsid w:val="0090700A"/>
    <w:rsid w:val="00911D25"/>
    <w:rsid w:val="00913403"/>
    <w:rsid w:val="00913F70"/>
    <w:rsid w:val="0092615C"/>
    <w:rsid w:val="0093086D"/>
    <w:rsid w:val="00933E24"/>
    <w:rsid w:val="0094442B"/>
    <w:rsid w:val="009450F0"/>
    <w:rsid w:val="00952EA6"/>
    <w:rsid w:val="00953AAC"/>
    <w:rsid w:val="00956FE9"/>
    <w:rsid w:val="00966269"/>
    <w:rsid w:val="00970776"/>
    <w:rsid w:val="00970F76"/>
    <w:rsid w:val="009732EF"/>
    <w:rsid w:val="00973665"/>
    <w:rsid w:val="009879DC"/>
    <w:rsid w:val="00993C7B"/>
    <w:rsid w:val="00996172"/>
    <w:rsid w:val="009A1806"/>
    <w:rsid w:val="009A28CB"/>
    <w:rsid w:val="009A76DF"/>
    <w:rsid w:val="009B7630"/>
    <w:rsid w:val="009C09E1"/>
    <w:rsid w:val="009C1A47"/>
    <w:rsid w:val="009C4193"/>
    <w:rsid w:val="009C5D47"/>
    <w:rsid w:val="009D3CB9"/>
    <w:rsid w:val="009D4944"/>
    <w:rsid w:val="009D7329"/>
    <w:rsid w:val="009E43F6"/>
    <w:rsid w:val="00A04929"/>
    <w:rsid w:val="00A04CB4"/>
    <w:rsid w:val="00A11545"/>
    <w:rsid w:val="00A1218E"/>
    <w:rsid w:val="00A139B6"/>
    <w:rsid w:val="00A156D4"/>
    <w:rsid w:val="00A24823"/>
    <w:rsid w:val="00A25AFD"/>
    <w:rsid w:val="00A25F79"/>
    <w:rsid w:val="00A262D4"/>
    <w:rsid w:val="00A35348"/>
    <w:rsid w:val="00A362D7"/>
    <w:rsid w:val="00A368F5"/>
    <w:rsid w:val="00A37B89"/>
    <w:rsid w:val="00A441C9"/>
    <w:rsid w:val="00A47210"/>
    <w:rsid w:val="00A525A8"/>
    <w:rsid w:val="00A543D7"/>
    <w:rsid w:val="00A6325D"/>
    <w:rsid w:val="00A65425"/>
    <w:rsid w:val="00A66D44"/>
    <w:rsid w:val="00A67650"/>
    <w:rsid w:val="00A74ECC"/>
    <w:rsid w:val="00A74F88"/>
    <w:rsid w:val="00A86DF2"/>
    <w:rsid w:val="00A929C3"/>
    <w:rsid w:val="00A957F2"/>
    <w:rsid w:val="00A96238"/>
    <w:rsid w:val="00AA1139"/>
    <w:rsid w:val="00AA314B"/>
    <w:rsid w:val="00AA4806"/>
    <w:rsid w:val="00AA534D"/>
    <w:rsid w:val="00AA662C"/>
    <w:rsid w:val="00AA7146"/>
    <w:rsid w:val="00AB28F5"/>
    <w:rsid w:val="00AC3D80"/>
    <w:rsid w:val="00AC5257"/>
    <w:rsid w:val="00AD1171"/>
    <w:rsid w:val="00AD1381"/>
    <w:rsid w:val="00AE27CF"/>
    <w:rsid w:val="00AE5651"/>
    <w:rsid w:val="00AF022A"/>
    <w:rsid w:val="00AF722F"/>
    <w:rsid w:val="00AF780C"/>
    <w:rsid w:val="00B008B1"/>
    <w:rsid w:val="00B01AA5"/>
    <w:rsid w:val="00B042DF"/>
    <w:rsid w:val="00B04680"/>
    <w:rsid w:val="00B11326"/>
    <w:rsid w:val="00B11F80"/>
    <w:rsid w:val="00B14A56"/>
    <w:rsid w:val="00B2076C"/>
    <w:rsid w:val="00B23062"/>
    <w:rsid w:val="00B40612"/>
    <w:rsid w:val="00B43531"/>
    <w:rsid w:val="00B43F52"/>
    <w:rsid w:val="00B47639"/>
    <w:rsid w:val="00B502D5"/>
    <w:rsid w:val="00B5379F"/>
    <w:rsid w:val="00B6246F"/>
    <w:rsid w:val="00B63F8A"/>
    <w:rsid w:val="00B73B25"/>
    <w:rsid w:val="00B77705"/>
    <w:rsid w:val="00BA0DC4"/>
    <w:rsid w:val="00BA2299"/>
    <w:rsid w:val="00BB5AB2"/>
    <w:rsid w:val="00BD187A"/>
    <w:rsid w:val="00BE2759"/>
    <w:rsid w:val="00BE2EA5"/>
    <w:rsid w:val="00BE48DA"/>
    <w:rsid w:val="00BF531D"/>
    <w:rsid w:val="00C02C19"/>
    <w:rsid w:val="00C071B3"/>
    <w:rsid w:val="00C122C1"/>
    <w:rsid w:val="00C17174"/>
    <w:rsid w:val="00C173B6"/>
    <w:rsid w:val="00C22E63"/>
    <w:rsid w:val="00C23A48"/>
    <w:rsid w:val="00C23E5A"/>
    <w:rsid w:val="00C31ACF"/>
    <w:rsid w:val="00C36F37"/>
    <w:rsid w:val="00C4280D"/>
    <w:rsid w:val="00C43E9C"/>
    <w:rsid w:val="00C52C4F"/>
    <w:rsid w:val="00C52DF5"/>
    <w:rsid w:val="00C5341B"/>
    <w:rsid w:val="00C57125"/>
    <w:rsid w:val="00C60E95"/>
    <w:rsid w:val="00C62FB4"/>
    <w:rsid w:val="00C63097"/>
    <w:rsid w:val="00C643A3"/>
    <w:rsid w:val="00C66E01"/>
    <w:rsid w:val="00C676C8"/>
    <w:rsid w:val="00C754CA"/>
    <w:rsid w:val="00C770AF"/>
    <w:rsid w:val="00C82CC0"/>
    <w:rsid w:val="00CA0128"/>
    <w:rsid w:val="00CA347E"/>
    <w:rsid w:val="00CB0B42"/>
    <w:rsid w:val="00CB1CFC"/>
    <w:rsid w:val="00CB262A"/>
    <w:rsid w:val="00CB5080"/>
    <w:rsid w:val="00CC7BC3"/>
    <w:rsid w:val="00CE1E1E"/>
    <w:rsid w:val="00CE26EA"/>
    <w:rsid w:val="00CE2933"/>
    <w:rsid w:val="00CE6403"/>
    <w:rsid w:val="00CF146F"/>
    <w:rsid w:val="00CF2ECB"/>
    <w:rsid w:val="00CF42FB"/>
    <w:rsid w:val="00CF46FE"/>
    <w:rsid w:val="00CF4F25"/>
    <w:rsid w:val="00CF7595"/>
    <w:rsid w:val="00D053B4"/>
    <w:rsid w:val="00D17F5C"/>
    <w:rsid w:val="00D23BDD"/>
    <w:rsid w:val="00D24643"/>
    <w:rsid w:val="00D25EDF"/>
    <w:rsid w:val="00D3267C"/>
    <w:rsid w:val="00D33084"/>
    <w:rsid w:val="00D36215"/>
    <w:rsid w:val="00D36F5A"/>
    <w:rsid w:val="00D4166D"/>
    <w:rsid w:val="00D50FB9"/>
    <w:rsid w:val="00D53C7D"/>
    <w:rsid w:val="00D57CBF"/>
    <w:rsid w:val="00D6488D"/>
    <w:rsid w:val="00D72245"/>
    <w:rsid w:val="00D778BA"/>
    <w:rsid w:val="00D9016E"/>
    <w:rsid w:val="00D96BEB"/>
    <w:rsid w:val="00DA3F8F"/>
    <w:rsid w:val="00DA4F71"/>
    <w:rsid w:val="00DB3458"/>
    <w:rsid w:val="00DC1D9D"/>
    <w:rsid w:val="00DC32A6"/>
    <w:rsid w:val="00DC57F0"/>
    <w:rsid w:val="00DC7064"/>
    <w:rsid w:val="00DD1767"/>
    <w:rsid w:val="00DD3A55"/>
    <w:rsid w:val="00DE67C1"/>
    <w:rsid w:val="00DE73ED"/>
    <w:rsid w:val="00DF58A3"/>
    <w:rsid w:val="00E014A1"/>
    <w:rsid w:val="00E07DF0"/>
    <w:rsid w:val="00E106C4"/>
    <w:rsid w:val="00E17681"/>
    <w:rsid w:val="00E219C8"/>
    <w:rsid w:val="00E2224A"/>
    <w:rsid w:val="00E24FBC"/>
    <w:rsid w:val="00E311AA"/>
    <w:rsid w:val="00E3695E"/>
    <w:rsid w:val="00E45D72"/>
    <w:rsid w:val="00E53875"/>
    <w:rsid w:val="00E55EB5"/>
    <w:rsid w:val="00E56E8A"/>
    <w:rsid w:val="00E60580"/>
    <w:rsid w:val="00E6088B"/>
    <w:rsid w:val="00E63440"/>
    <w:rsid w:val="00E67489"/>
    <w:rsid w:val="00E675A3"/>
    <w:rsid w:val="00E705CF"/>
    <w:rsid w:val="00E714A9"/>
    <w:rsid w:val="00E73D92"/>
    <w:rsid w:val="00E83DB1"/>
    <w:rsid w:val="00E94259"/>
    <w:rsid w:val="00EA71C1"/>
    <w:rsid w:val="00EB7C88"/>
    <w:rsid w:val="00EC1412"/>
    <w:rsid w:val="00EC53FA"/>
    <w:rsid w:val="00EC67B6"/>
    <w:rsid w:val="00ED6BB1"/>
    <w:rsid w:val="00ED78B3"/>
    <w:rsid w:val="00EE6D11"/>
    <w:rsid w:val="00EF6C3E"/>
    <w:rsid w:val="00F03F00"/>
    <w:rsid w:val="00F20F85"/>
    <w:rsid w:val="00F21D2D"/>
    <w:rsid w:val="00F25C61"/>
    <w:rsid w:val="00F30525"/>
    <w:rsid w:val="00F3178C"/>
    <w:rsid w:val="00F33EFC"/>
    <w:rsid w:val="00F40AB0"/>
    <w:rsid w:val="00F446EA"/>
    <w:rsid w:val="00F46873"/>
    <w:rsid w:val="00F50B05"/>
    <w:rsid w:val="00F51C80"/>
    <w:rsid w:val="00F61941"/>
    <w:rsid w:val="00F70E67"/>
    <w:rsid w:val="00F8025C"/>
    <w:rsid w:val="00F82101"/>
    <w:rsid w:val="00F82113"/>
    <w:rsid w:val="00F863AD"/>
    <w:rsid w:val="00F919B8"/>
    <w:rsid w:val="00F92F3F"/>
    <w:rsid w:val="00F93793"/>
    <w:rsid w:val="00F93AE7"/>
    <w:rsid w:val="00F93F23"/>
    <w:rsid w:val="00F95715"/>
    <w:rsid w:val="00FA1DF7"/>
    <w:rsid w:val="00FA2BFD"/>
    <w:rsid w:val="00FB07B7"/>
    <w:rsid w:val="00FB168B"/>
    <w:rsid w:val="00FB2620"/>
    <w:rsid w:val="00FB4F8E"/>
    <w:rsid w:val="00FC1A58"/>
    <w:rsid w:val="00FD3678"/>
    <w:rsid w:val="00FD5438"/>
    <w:rsid w:val="00FD6FA2"/>
    <w:rsid w:val="00FE70B2"/>
    <w:rsid w:val="00FF2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6A587"/>
  <w15:docId w15:val="{848769C4-E24E-44A4-8814-C0911D77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6D4"/>
    <w:rPr>
      <w:rFonts w:ascii="Tahoma" w:hAnsi="Tahoma"/>
      <w:sz w:val="24"/>
      <w:lang w:eastAsia="en-US"/>
    </w:rPr>
  </w:style>
  <w:style w:type="paragraph" w:styleId="Heading3">
    <w:name w:val="heading 3"/>
    <w:basedOn w:val="Normal"/>
    <w:next w:val="Normal"/>
    <w:qFormat/>
    <w:rsid w:val="00FA1DF7"/>
    <w:pPr>
      <w:keepNext/>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226E"/>
    <w:pPr>
      <w:tabs>
        <w:tab w:val="center" w:pos="4320"/>
        <w:tab w:val="right" w:pos="8640"/>
      </w:tabs>
      <w:spacing w:line="276" w:lineRule="auto"/>
      <w:jc w:val="both"/>
    </w:pPr>
    <w:rPr>
      <w:rFonts w:ascii="Times New Roman" w:hAnsi="Times New Roman"/>
      <w:sz w:val="23"/>
      <w:szCs w:val="23"/>
    </w:rPr>
  </w:style>
  <w:style w:type="paragraph" w:styleId="BodyTextIndent">
    <w:name w:val="Body Text Indent"/>
    <w:basedOn w:val="Normal"/>
    <w:rsid w:val="00B77705"/>
    <w:pPr>
      <w:ind w:left="720"/>
    </w:pPr>
  </w:style>
  <w:style w:type="paragraph" w:styleId="BodyTextIndent2">
    <w:name w:val="Body Text Indent 2"/>
    <w:basedOn w:val="Normal"/>
    <w:rsid w:val="00B77705"/>
    <w:pPr>
      <w:ind w:left="720" w:hanging="720"/>
    </w:pPr>
  </w:style>
  <w:style w:type="paragraph" w:styleId="DocumentMap">
    <w:name w:val="Document Map"/>
    <w:basedOn w:val="Normal"/>
    <w:semiHidden/>
    <w:rsid w:val="00B77705"/>
    <w:pPr>
      <w:shd w:val="clear" w:color="auto" w:fill="000080"/>
    </w:pPr>
    <w:rPr>
      <w:rFonts w:cs="Tahoma"/>
      <w:sz w:val="20"/>
    </w:rPr>
  </w:style>
  <w:style w:type="paragraph" w:styleId="Footer">
    <w:name w:val="footer"/>
    <w:basedOn w:val="Normal"/>
    <w:rsid w:val="00B77705"/>
    <w:pPr>
      <w:tabs>
        <w:tab w:val="center" w:pos="4320"/>
        <w:tab w:val="right" w:pos="8640"/>
      </w:tabs>
    </w:pPr>
  </w:style>
  <w:style w:type="character" w:styleId="PageNumber">
    <w:name w:val="page number"/>
    <w:basedOn w:val="DefaultParagraphFont"/>
    <w:rsid w:val="00B77705"/>
  </w:style>
  <w:style w:type="table" w:styleId="TableGrid">
    <w:name w:val="Table Grid"/>
    <w:basedOn w:val="TableNormal"/>
    <w:rsid w:val="00E21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3678"/>
    <w:rPr>
      <w:rFonts w:cs="Tahoma"/>
      <w:sz w:val="16"/>
      <w:szCs w:val="16"/>
    </w:rPr>
  </w:style>
  <w:style w:type="paragraph" w:styleId="BodyText">
    <w:name w:val="Body Text"/>
    <w:basedOn w:val="Normal"/>
    <w:rsid w:val="00856766"/>
    <w:pPr>
      <w:spacing w:after="120"/>
    </w:pPr>
  </w:style>
  <w:style w:type="paragraph" w:styleId="ListParagraph">
    <w:name w:val="List Paragraph"/>
    <w:basedOn w:val="Normal"/>
    <w:uiPriority w:val="34"/>
    <w:qFormat/>
    <w:rsid w:val="003D13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CF2D3-A763-4F1D-9325-975A06C7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Bridgewater Housing Association Ltd</vt:lpstr>
    </vt:vector>
  </TitlesOfParts>
  <Company>Bridgewater HA</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Bridgewater Housing Association Ltd</dc:title>
  <dc:creator>margaretg</dc:creator>
  <cp:lastModifiedBy>Andy Thomson</cp:lastModifiedBy>
  <cp:revision>2</cp:revision>
  <cp:lastPrinted>2018-03-13T11:54:00Z</cp:lastPrinted>
  <dcterms:created xsi:type="dcterms:W3CDTF">2023-09-18T11:27:00Z</dcterms:created>
  <dcterms:modified xsi:type="dcterms:W3CDTF">2023-09-18T11:27:00Z</dcterms:modified>
</cp:coreProperties>
</file>